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bookmarkStart w:id="0" w:name="_GoBack"/>
      <w:bookmarkEnd w:id="0"/>
      <w:r w:rsidRPr="00C26958">
        <w:rPr>
          <w:b/>
          <w:sz w:val="22"/>
          <w:szCs w:val="22"/>
        </w:rPr>
        <w:t>OCAK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1A4418" w:rsidRPr="00650DE9" w:rsidRDefault="001A4418" w:rsidP="001A4418">
      <w:pPr>
        <w:pStyle w:val="GvdeMetniGirintisi"/>
        <w:rPr>
          <w:sz w:val="22"/>
          <w:szCs w:val="22"/>
        </w:rPr>
      </w:pPr>
      <w:r w:rsidRPr="00650DE9">
        <w:rPr>
          <w:b/>
          <w:sz w:val="22"/>
          <w:szCs w:val="22"/>
        </w:rPr>
        <w:t>1</w:t>
      </w:r>
      <w:r w:rsidRPr="00650DE9">
        <w:rPr>
          <w:sz w:val="22"/>
          <w:szCs w:val="22"/>
        </w:rPr>
        <w:t xml:space="preserve">-5302 Sayılı İl Özel İdaresi Kanunu'nun 10.maddesinin (f) bendi gereğince; İlimiz Merkez </w:t>
      </w:r>
      <w:proofErr w:type="spellStart"/>
      <w:r w:rsidRPr="00650DE9">
        <w:rPr>
          <w:sz w:val="22"/>
          <w:szCs w:val="22"/>
        </w:rPr>
        <w:t>Yeşilçat</w:t>
      </w:r>
      <w:proofErr w:type="spellEnd"/>
      <w:r w:rsidRPr="00650DE9">
        <w:rPr>
          <w:sz w:val="22"/>
          <w:szCs w:val="22"/>
        </w:rPr>
        <w:t xml:space="preserve"> Köyünde mevcut kullanımda olan, </w:t>
      </w:r>
      <w:proofErr w:type="spellStart"/>
      <w:r w:rsidRPr="00650DE9">
        <w:rPr>
          <w:sz w:val="22"/>
          <w:szCs w:val="22"/>
        </w:rPr>
        <w:t>Ilıdere</w:t>
      </w:r>
      <w:proofErr w:type="spellEnd"/>
      <w:r w:rsidRPr="00650DE9">
        <w:rPr>
          <w:sz w:val="22"/>
          <w:szCs w:val="22"/>
        </w:rPr>
        <w:t xml:space="preserve"> Babataş isimli içme suyu kaynağının tahsisinin yapılmasına,</w:t>
      </w:r>
    </w:p>
    <w:p w:rsidR="001A4418" w:rsidRPr="00650DE9" w:rsidRDefault="001A4418" w:rsidP="001A4418">
      <w:pPr>
        <w:ind w:firstLine="708"/>
        <w:jc w:val="both"/>
        <w:rPr>
          <w:sz w:val="22"/>
          <w:szCs w:val="22"/>
        </w:rPr>
      </w:pPr>
      <w:proofErr w:type="gramStart"/>
      <w:r w:rsidRPr="00650DE9">
        <w:rPr>
          <w:b/>
          <w:sz w:val="22"/>
          <w:szCs w:val="22"/>
        </w:rPr>
        <w:t>2</w:t>
      </w:r>
      <w:r w:rsidRPr="00650DE9">
        <w:rPr>
          <w:sz w:val="22"/>
          <w:szCs w:val="22"/>
        </w:rPr>
        <w:t>-TANAP tesislerinden İl Özel İdaresine aktarılan malzemelerden 3*12 ebadında 1 adet toplantı tipi konteyner ile 3*12 ebadında 1 adet ofis tipi konteynerin, 2 adet yangın söndürme tüpü, 2 adet aydınlatma donanımı, 4 adet klima, 8 adet plastik raf, 1 adet lavabo ve bataryasının Erzincan Polis Meslek Eğitim Merkezi Müdürlüğü’ne 18.01.2007 tarih ve 26407 sayılı Resmi Gazetede yayımlanarak yürürlüğe giren Taşınır Mal Yönetmeliğinin 31.maddesi gereğince bedelsiz olarak devir edilmesine,</w:t>
      </w:r>
      <w:proofErr w:type="gramEnd"/>
    </w:p>
    <w:p w:rsidR="001A4418" w:rsidRPr="00650DE9" w:rsidRDefault="001A4418" w:rsidP="001A4418">
      <w:pPr>
        <w:rPr>
          <w:sz w:val="22"/>
          <w:szCs w:val="22"/>
        </w:rPr>
      </w:pPr>
      <w:r w:rsidRPr="00650DE9">
        <w:rPr>
          <w:b/>
          <w:sz w:val="22"/>
          <w:szCs w:val="22"/>
        </w:rPr>
        <w:tab/>
        <w:t>3-</w:t>
      </w:r>
    </w:p>
    <w:p w:rsidR="001A4418" w:rsidRPr="00650DE9" w:rsidRDefault="001A4418" w:rsidP="001A4418">
      <w:pPr>
        <w:ind w:firstLine="708"/>
        <w:jc w:val="both"/>
        <w:rPr>
          <w:sz w:val="22"/>
          <w:szCs w:val="22"/>
        </w:rPr>
      </w:pPr>
      <w:r w:rsidRPr="00650DE9">
        <w:rPr>
          <w:sz w:val="22"/>
          <w:szCs w:val="22"/>
        </w:rPr>
        <w:t>TANAP tesislerinden İl Özel İdaresine aktarılan malzemelerden;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826"/>
        <w:gridCol w:w="1983"/>
        <w:gridCol w:w="1403"/>
      </w:tblGrid>
      <w:tr w:rsidR="001A4418" w:rsidRPr="00650DE9" w:rsidTr="00C41F05">
        <w:trPr>
          <w:trHeight w:val="290"/>
        </w:trPr>
        <w:tc>
          <w:tcPr>
            <w:tcW w:w="622" w:type="dxa"/>
            <w:shd w:val="clear" w:color="auto" w:fill="auto"/>
            <w:noWrap/>
            <w:hideMark/>
          </w:tcPr>
          <w:p w:rsidR="001A4418" w:rsidRPr="00650DE9" w:rsidRDefault="001A4418" w:rsidP="00C41F05">
            <w:pPr>
              <w:suppressAutoHyphens/>
              <w:jc w:val="center"/>
              <w:rPr>
                <w:b/>
                <w:bCs/>
                <w:sz w:val="22"/>
                <w:szCs w:val="22"/>
              </w:rPr>
            </w:pPr>
            <w:proofErr w:type="spellStart"/>
            <w:r w:rsidRPr="00650DE9">
              <w:rPr>
                <w:b/>
                <w:bCs/>
                <w:sz w:val="22"/>
                <w:szCs w:val="22"/>
              </w:rPr>
              <w:t>S.No</w:t>
            </w:r>
            <w:proofErr w:type="spellEnd"/>
          </w:p>
        </w:tc>
        <w:tc>
          <w:tcPr>
            <w:tcW w:w="3826" w:type="dxa"/>
            <w:shd w:val="clear" w:color="auto" w:fill="auto"/>
            <w:noWrap/>
            <w:hideMark/>
          </w:tcPr>
          <w:p w:rsidR="001A4418" w:rsidRPr="00650DE9" w:rsidRDefault="001A4418" w:rsidP="00C41F05">
            <w:pPr>
              <w:suppressAutoHyphens/>
              <w:jc w:val="center"/>
              <w:rPr>
                <w:b/>
                <w:bCs/>
                <w:sz w:val="22"/>
                <w:szCs w:val="22"/>
              </w:rPr>
            </w:pPr>
            <w:r w:rsidRPr="00650DE9">
              <w:rPr>
                <w:b/>
                <w:bCs/>
                <w:sz w:val="22"/>
                <w:szCs w:val="22"/>
              </w:rPr>
              <w:t>Ürün Adı</w:t>
            </w:r>
          </w:p>
        </w:tc>
        <w:tc>
          <w:tcPr>
            <w:tcW w:w="1983" w:type="dxa"/>
            <w:shd w:val="clear" w:color="auto" w:fill="auto"/>
            <w:noWrap/>
            <w:hideMark/>
          </w:tcPr>
          <w:p w:rsidR="001A4418" w:rsidRPr="00650DE9" w:rsidRDefault="001A4418" w:rsidP="00C41F05">
            <w:pPr>
              <w:suppressAutoHyphens/>
              <w:jc w:val="center"/>
              <w:rPr>
                <w:b/>
                <w:bCs/>
                <w:sz w:val="22"/>
                <w:szCs w:val="22"/>
              </w:rPr>
            </w:pPr>
            <w:r w:rsidRPr="00650DE9">
              <w:rPr>
                <w:b/>
                <w:bCs/>
                <w:sz w:val="22"/>
                <w:szCs w:val="22"/>
              </w:rPr>
              <w:t>Boyut</w:t>
            </w:r>
          </w:p>
        </w:tc>
        <w:tc>
          <w:tcPr>
            <w:tcW w:w="1403" w:type="dxa"/>
            <w:shd w:val="clear" w:color="auto" w:fill="auto"/>
          </w:tcPr>
          <w:p w:rsidR="001A4418" w:rsidRPr="00650DE9" w:rsidRDefault="001A4418" w:rsidP="00C41F05">
            <w:pPr>
              <w:suppressAutoHyphens/>
              <w:jc w:val="center"/>
              <w:rPr>
                <w:b/>
                <w:bCs/>
                <w:sz w:val="22"/>
                <w:szCs w:val="22"/>
              </w:rPr>
            </w:pPr>
            <w:r w:rsidRPr="00650DE9">
              <w:rPr>
                <w:b/>
                <w:bCs/>
                <w:sz w:val="22"/>
                <w:szCs w:val="22"/>
              </w:rPr>
              <w:t>Adet</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Konteyner</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4</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Çift Kişilik Yatak ve mobilyası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30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3</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Tek Kişilik Yatak ve mobilyası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30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Çalışma Masası</w:t>
            </w:r>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1200*750*800</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20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Konferans Salonu</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Toplantı Salonu</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7</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Yemek Masası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50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8</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Çalışma Sandalyesi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80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9</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Elbise Dolabı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60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10</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Ofis Dolabı + Dosya Dolabı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20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11</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Komidin</w:t>
            </w:r>
            <w:proofErr w:type="spell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60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12</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Sehpa</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60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13</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Televizyon</w:t>
            </w:r>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60 </w:t>
            </w:r>
            <w:proofErr w:type="spellStart"/>
            <w:r w:rsidRPr="00650DE9">
              <w:rPr>
                <w:rStyle w:val="Gvdemetni2Calibri"/>
                <w:rFonts w:ascii="Times New Roman" w:hAnsi="Times New Roman" w:cs="Times New Roman"/>
                <w:sz w:val="22"/>
                <w:szCs w:val="22"/>
              </w:rPr>
              <w:t>inch</w:t>
            </w:r>
            <w:proofErr w:type="spellEnd"/>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25</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14</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lang w:val="de-DE" w:eastAsia="de-DE" w:bidi="de-DE"/>
              </w:rPr>
              <w:t xml:space="preserve">Gastronom </w:t>
            </w:r>
            <w:r w:rsidRPr="00650DE9">
              <w:rPr>
                <w:rStyle w:val="Gvdemetni2Calibri"/>
                <w:rFonts w:ascii="Times New Roman" w:hAnsi="Times New Roman" w:cs="Times New Roman"/>
                <w:sz w:val="22"/>
                <w:szCs w:val="22"/>
              </w:rPr>
              <w:t>Buzdolabı</w:t>
            </w:r>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600 İt</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3</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15</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Duşakabin</w:t>
            </w:r>
            <w:proofErr w:type="spell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50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16</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Lavabo</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60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17</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Yangın Tüpü</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20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18</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Klima</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50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19</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Rayötör</w:t>
            </w:r>
            <w:proofErr w:type="spellEnd"/>
            <w:r w:rsidRPr="00650DE9">
              <w:rPr>
                <w:rStyle w:val="Gvdemetni2Calibri"/>
                <w:rFonts w:ascii="Times New Roman" w:hAnsi="Times New Roman" w:cs="Times New Roman"/>
                <w:sz w:val="22"/>
                <w:szCs w:val="22"/>
              </w:rPr>
              <w:t xml:space="preserve"> Petek</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150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20</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Beyaz Tahta</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2</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21</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Fırın</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22</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Çeşitli Ebatlarda Raflar</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40</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23</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Çamaşır Makinası</w:t>
            </w:r>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20 - 30 Kg</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24</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Çamaşır Kurutma Makinası</w:t>
            </w:r>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20 - 30 Kg</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25</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Ön Yıkama </w:t>
            </w:r>
            <w:proofErr w:type="spellStart"/>
            <w:r w:rsidRPr="00650DE9">
              <w:rPr>
                <w:rStyle w:val="Gvdemetni2Calibri"/>
                <w:rFonts w:ascii="Times New Roman" w:hAnsi="Times New Roman" w:cs="Times New Roman"/>
                <w:sz w:val="22"/>
                <w:szCs w:val="22"/>
              </w:rPr>
              <w:t>Lavobosu</w:t>
            </w:r>
            <w:proofErr w:type="spell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26</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Mermer Çalışma Masası</w:t>
            </w:r>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lang w:val="de-DE" w:eastAsia="de-DE" w:bidi="de-DE"/>
              </w:rPr>
              <w:t>140X70</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27</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Tepsi Arabası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28</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4'lü Raf Ünitesi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29</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Kıyma Makinesi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30</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Alev Koruma </w:t>
            </w:r>
            <w:proofErr w:type="spellStart"/>
            <w:proofErr w:type="gramStart"/>
            <w:r w:rsidRPr="00650DE9">
              <w:rPr>
                <w:rStyle w:val="Gvdemetni2Calibri"/>
                <w:rFonts w:ascii="Times New Roman" w:hAnsi="Times New Roman" w:cs="Times New Roman"/>
                <w:sz w:val="22"/>
                <w:szCs w:val="22"/>
              </w:rPr>
              <w:t>Filitreli</w:t>
            </w:r>
            <w:proofErr w:type="spellEnd"/>
            <w:r w:rsidRPr="00650DE9">
              <w:rPr>
                <w:rStyle w:val="Gvdemetni2Calibri"/>
                <w:rFonts w:ascii="Times New Roman" w:hAnsi="Times New Roman" w:cs="Times New Roman"/>
                <w:sz w:val="22"/>
                <w:szCs w:val="22"/>
              </w:rPr>
              <w:t xml:space="preserve">  </w:t>
            </w:r>
            <w:proofErr w:type="spellStart"/>
            <w:r w:rsidRPr="00650DE9">
              <w:rPr>
                <w:rStyle w:val="Gvdemetni2Calibri"/>
                <w:rFonts w:ascii="Times New Roman" w:hAnsi="Times New Roman" w:cs="Times New Roman"/>
                <w:sz w:val="22"/>
                <w:szCs w:val="22"/>
              </w:rPr>
              <w:t>Aspiretör</w:t>
            </w:r>
            <w:proofErr w:type="spellEnd"/>
            <w:proofErr w:type="gram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31</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Et Kesme </w:t>
            </w:r>
            <w:proofErr w:type="gramStart"/>
            <w:r w:rsidRPr="00650DE9">
              <w:rPr>
                <w:rStyle w:val="Gvdemetni2Calibri"/>
                <w:rFonts w:ascii="Times New Roman" w:hAnsi="Times New Roman" w:cs="Times New Roman"/>
                <w:sz w:val="22"/>
                <w:szCs w:val="22"/>
              </w:rPr>
              <w:t>Tezgahı</w:t>
            </w:r>
            <w:proofErr w:type="gramEnd"/>
            <w:r w:rsidRPr="00650DE9">
              <w:rPr>
                <w:rStyle w:val="Gvdemetni2Calibri"/>
                <w:rFonts w:ascii="Times New Roman" w:hAnsi="Times New Roman" w:cs="Times New Roman"/>
                <w:sz w:val="22"/>
                <w:szCs w:val="22"/>
              </w:rPr>
              <w:t xml:space="preserve"> </w:t>
            </w:r>
            <w:proofErr w:type="spellStart"/>
            <w:r w:rsidRPr="00650DE9">
              <w:rPr>
                <w:rStyle w:val="Gvdemetni2Calibri"/>
                <w:rFonts w:ascii="Times New Roman" w:hAnsi="Times New Roman" w:cs="Times New Roman"/>
                <w:sz w:val="22"/>
                <w:szCs w:val="22"/>
              </w:rPr>
              <w:t>Polietilenli</w:t>
            </w:r>
            <w:proofErr w:type="spell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32</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Et Kesme </w:t>
            </w:r>
            <w:proofErr w:type="gramStart"/>
            <w:r w:rsidRPr="00650DE9">
              <w:rPr>
                <w:rStyle w:val="Gvdemetni2Calibri"/>
                <w:rFonts w:ascii="Times New Roman" w:hAnsi="Times New Roman" w:cs="Times New Roman"/>
                <w:sz w:val="22"/>
                <w:szCs w:val="22"/>
              </w:rPr>
              <w:t>Tezgahı</w:t>
            </w:r>
            <w:proofErr w:type="gramEnd"/>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70x70</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33</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gramStart"/>
            <w:r w:rsidRPr="00650DE9">
              <w:rPr>
                <w:rStyle w:val="Gvdemetni2Calibri"/>
                <w:rFonts w:ascii="Times New Roman" w:hAnsi="Times New Roman" w:cs="Times New Roman"/>
                <w:sz w:val="22"/>
                <w:szCs w:val="22"/>
              </w:rPr>
              <w:t xml:space="preserve">Çekmeceli  </w:t>
            </w:r>
            <w:proofErr w:type="spellStart"/>
            <w:r w:rsidRPr="00650DE9">
              <w:rPr>
                <w:rStyle w:val="Gvdemetni2Calibri"/>
                <w:rFonts w:ascii="Times New Roman" w:hAnsi="Times New Roman" w:cs="Times New Roman"/>
                <w:sz w:val="22"/>
                <w:szCs w:val="22"/>
              </w:rPr>
              <w:t>Polietilenli</w:t>
            </w:r>
            <w:proofErr w:type="spellEnd"/>
            <w:proofErr w:type="gramEnd"/>
            <w:r w:rsidRPr="00650DE9">
              <w:rPr>
                <w:rStyle w:val="Gvdemetni2Calibri"/>
                <w:rFonts w:ascii="Times New Roman" w:hAnsi="Times New Roman" w:cs="Times New Roman"/>
                <w:sz w:val="22"/>
                <w:szCs w:val="22"/>
              </w:rPr>
              <w:t xml:space="preserve">  Tezgah</w:t>
            </w:r>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140X70</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34</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Çekmeceli Çalışma </w:t>
            </w:r>
            <w:proofErr w:type="gramStart"/>
            <w:r w:rsidRPr="00650DE9">
              <w:rPr>
                <w:rStyle w:val="Gvdemetni2Calibri"/>
                <w:rFonts w:ascii="Times New Roman" w:hAnsi="Times New Roman" w:cs="Times New Roman"/>
                <w:sz w:val="22"/>
                <w:szCs w:val="22"/>
              </w:rPr>
              <w:t>Tezgahı</w:t>
            </w:r>
            <w:proofErr w:type="gramEnd"/>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190x70</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lastRenderedPageBreak/>
              <w:t>35</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Çalışma </w:t>
            </w:r>
            <w:proofErr w:type="gramStart"/>
            <w:r w:rsidRPr="00650DE9">
              <w:rPr>
                <w:rStyle w:val="Gvdemetni2Calibri"/>
                <w:rFonts w:ascii="Times New Roman" w:hAnsi="Times New Roman" w:cs="Times New Roman"/>
                <w:sz w:val="22"/>
                <w:szCs w:val="22"/>
              </w:rPr>
              <w:t>Tezgahı</w:t>
            </w:r>
            <w:proofErr w:type="gramEnd"/>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100x70</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36</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Lavobo</w:t>
            </w:r>
            <w:proofErr w:type="spellEnd"/>
            <w:r w:rsidRPr="00650DE9">
              <w:rPr>
                <w:rStyle w:val="Gvdemetni2Calibri"/>
                <w:rFonts w:ascii="Times New Roman" w:hAnsi="Times New Roman" w:cs="Times New Roman"/>
                <w:sz w:val="22"/>
                <w:szCs w:val="22"/>
              </w:rPr>
              <w:t xml:space="preserve"> </w:t>
            </w:r>
            <w:proofErr w:type="gramStart"/>
            <w:r w:rsidRPr="00650DE9">
              <w:rPr>
                <w:rStyle w:val="Gvdemetni2Calibri"/>
                <w:rFonts w:ascii="Times New Roman" w:hAnsi="Times New Roman" w:cs="Times New Roman"/>
                <w:sz w:val="22"/>
                <w:szCs w:val="22"/>
              </w:rPr>
              <w:t>Tezgahı</w:t>
            </w:r>
            <w:proofErr w:type="gram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37</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8’li Bıçak Sterilizasyon Dolabı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38</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Süzgeçli </w:t>
            </w:r>
            <w:proofErr w:type="gramStart"/>
            <w:r w:rsidRPr="00650DE9">
              <w:rPr>
                <w:rStyle w:val="Gvdemetni2Calibri"/>
                <w:rFonts w:ascii="Times New Roman" w:hAnsi="Times New Roman" w:cs="Times New Roman"/>
                <w:sz w:val="22"/>
                <w:szCs w:val="22"/>
              </w:rPr>
              <w:t>Tezgah</w:t>
            </w:r>
            <w:proofErr w:type="gramEnd"/>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140x70x85</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428"/>
        </w:trPr>
        <w:tc>
          <w:tcPr>
            <w:tcW w:w="622" w:type="dxa"/>
            <w:shd w:val="clear" w:color="auto" w:fill="auto"/>
            <w:noWrap/>
            <w:vAlign w:val="bottom"/>
            <w:hideMark/>
          </w:tcPr>
          <w:p w:rsidR="001A4418" w:rsidRPr="00650DE9" w:rsidRDefault="001A4418" w:rsidP="00C41F05">
            <w:pPr>
              <w:suppressAutoHyphens/>
              <w:jc w:val="center"/>
              <w:rPr>
                <w:b/>
                <w:sz w:val="22"/>
                <w:szCs w:val="22"/>
              </w:rPr>
            </w:pPr>
            <w:r w:rsidRPr="00650DE9">
              <w:rPr>
                <w:b/>
                <w:sz w:val="22"/>
                <w:szCs w:val="22"/>
              </w:rPr>
              <w:t>39</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Raflı Çalışma </w:t>
            </w:r>
            <w:proofErr w:type="gramStart"/>
            <w:r w:rsidRPr="00650DE9">
              <w:rPr>
                <w:rStyle w:val="Gvdemetni2Calibri"/>
                <w:rFonts w:ascii="Times New Roman" w:hAnsi="Times New Roman" w:cs="Times New Roman"/>
                <w:sz w:val="22"/>
                <w:szCs w:val="22"/>
              </w:rPr>
              <w:t>Tezgahı</w:t>
            </w:r>
            <w:proofErr w:type="gramEnd"/>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160x70</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40</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Sebze Doğrama Makinesi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41</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2' </w:t>
            </w:r>
            <w:proofErr w:type="spellStart"/>
            <w:r w:rsidRPr="00650DE9">
              <w:rPr>
                <w:rStyle w:val="Gvdemetni2Calibri"/>
                <w:rFonts w:ascii="Times New Roman" w:hAnsi="Times New Roman" w:cs="Times New Roman"/>
                <w:sz w:val="22"/>
                <w:szCs w:val="22"/>
              </w:rPr>
              <w:t>li</w:t>
            </w:r>
            <w:proofErr w:type="spellEnd"/>
            <w:r w:rsidRPr="00650DE9">
              <w:rPr>
                <w:rStyle w:val="Gvdemetni2Calibri"/>
                <w:rFonts w:ascii="Times New Roman" w:hAnsi="Times New Roman" w:cs="Times New Roman"/>
                <w:sz w:val="22"/>
                <w:szCs w:val="22"/>
              </w:rPr>
              <w:t xml:space="preserve"> Lavabo </w:t>
            </w:r>
            <w:proofErr w:type="gramStart"/>
            <w:r w:rsidRPr="00650DE9">
              <w:rPr>
                <w:rStyle w:val="Gvdemetni2Calibri"/>
                <w:rFonts w:ascii="Times New Roman" w:hAnsi="Times New Roman" w:cs="Times New Roman"/>
                <w:sz w:val="22"/>
                <w:szCs w:val="22"/>
              </w:rPr>
              <w:t>Tezgahı</w:t>
            </w:r>
            <w:proofErr w:type="gram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42</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Gazlı Ocak</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227"/>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43</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Elektirkli</w:t>
            </w:r>
            <w:proofErr w:type="spellEnd"/>
            <w:r w:rsidRPr="00650DE9">
              <w:rPr>
                <w:rStyle w:val="Gvdemetni2Calibri"/>
                <w:rFonts w:ascii="Times New Roman" w:hAnsi="Times New Roman" w:cs="Times New Roman"/>
                <w:sz w:val="22"/>
                <w:szCs w:val="22"/>
              </w:rPr>
              <w:t xml:space="preserve"> Fritöz</w:t>
            </w:r>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40x90x85</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44</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Aspiretör</w:t>
            </w:r>
            <w:proofErr w:type="spellEnd"/>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350x250x50</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45</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4 Gözlü ve Fırınlı Ocak</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46</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Elektirikli</w:t>
            </w:r>
            <w:proofErr w:type="spellEnd"/>
            <w:r w:rsidRPr="00650DE9">
              <w:rPr>
                <w:rStyle w:val="Gvdemetni2Calibri"/>
                <w:rFonts w:ascii="Times New Roman" w:hAnsi="Times New Roman" w:cs="Times New Roman"/>
                <w:sz w:val="22"/>
                <w:szCs w:val="22"/>
              </w:rPr>
              <w:t xml:space="preserve"> Kızartma Aleti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47</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Elektirikli</w:t>
            </w:r>
            <w:proofErr w:type="spellEnd"/>
            <w:r w:rsidRPr="00650DE9">
              <w:rPr>
                <w:rStyle w:val="Gvdemetni2Calibri"/>
                <w:rFonts w:ascii="Times New Roman" w:hAnsi="Times New Roman" w:cs="Times New Roman"/>
                <w:sz w:val="22"/>
                <w:szCs w:val="22"/>
              </w:rPr>
              <w:t xml:space="preserve"> Çevirme Tavası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48</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Çatal Bıçak Ünitesi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49</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Elektirikli</w:t>
            </w:r>
            <w:proofErr w:type="spellEnd"/>
            <w:r w:rsidRPr="00650DE9">
              <w:rPr>
                <w:rStyle w:val="Gvdemetni2Calibri"/>
                <w:rFonts w:ascii="Times New Roman" w:hAnsi="Times New Roman" w:cs="Times New Roman"/>
                <w:sz w:val="22"/>
                <w:szCs w:val="22"/>
              </w:rPr>
              <w:t xml:space="preserve"> Sıcak Servis Ünitesi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50</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Soğuk Servis Ünitesi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51</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Servis </w:t>
            </w:r>
            <w:proofErr w:type="gramStart"/>
            <w:r w:rsidRPr="00650DE9">
              <w:rPr>
                <w:rStyle w:val="Gvdemetni2Calibri"/>
                <w:rFonts w:ascii="Times New Roman" w:hAnsi="Times New Roman" w:cs="Times New Roman"/>
                <w:sz w:val="22"/>
                <w:szCs w:val="22"/>
              </w:rPr>
              <w:t>Tezgahı</w:t>
            </w:r>
            <w:proofErr w:type="gram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52</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Dolaplı ve Raflı Çalışma </w:t>
            </w:r>
            <w:proofErr w:type="gramStart"/>
            <w:r w:rsidRPr="00650DE9">
              <w:rPr>
                <w:rStyle w:val="Gvdemetni2Calibri"/>
                <w:rFonts w:ascii="Times New Roman" w:hAnsi="Times New Roman" w:cs="Times New Roman"/>
                <w:sz w:val="22"/>
                <w:szCs w:val="22"/>
              </w:rPr>
              <w:t>Tezgahı</w:t>
            </w:r>
            <w:proofErr w:type="gramEnd"/>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190x60</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53</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Ekmek Dolabı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54</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Sıcak Yemek Arabası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55</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Soğuk Yemek Arabası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56</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gramStart"/>
            <w:r w:rsidRPr="00650DE9">
              <w:rPr>
                <w:rStyle w:val="Gvdemetni2Calibri"/>
                <w:rFonts w:ascii="Times New Roman" w:hAnsi="Times New Roman" w:cs="Times New Roman"/>
                <w:sz w:val="22"/>
                <w:szCs w:val="22"/>
              </w:rPr>
              <w:t>içecek</w:t>
            </w:r>
            <w:proofErr w:type="gramEnd"/>
            <w:r w:rsidRPr="00650DE9">
              <w:rPr>
                <w:rStyle w:val="Gvdemetni2Calibri"/>
                <w:rFonts w:ascii="Times New Roman" w:hAnsi="Times New Roman" w:cs="Times New Roman"/>
                <w:sz w:val="22"/>
                <w:szCs w:val="22"/>
              </w:rPr>
              <w:t xml:space="preserve"> Soğutucu</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57</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Çay Makinası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58</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Kıyma Makinesi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59</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Bulaşık Dizme Masası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60</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Bulaşık Sıyırma Ünitesi</w:t>
            </w:r>
          </w:p>
        </w:tc>
        <w:tc>
          <w:tcPr>
            <w:tcW w:w="1983" w:type="dxa"/>
            <w:shd w:val="clear" w:color="auto" w:fill="auto"/>
            <w:noWrap/>
            <w:vAlign w:val="bottom"/>
          </w:tcPr>
          <w:p w:rsidR="001A4418" w:rsidRPr="00650DE9" w:rsidRDefault="001A4418" w:rsidP="00C41F05">
            <w:pPr>
              <w:pStyle w:val="Gvdemetni20"/>
              <w:shd w:val="clear" w:color="auto" w:fill="auto"/>
              <w:suppressAutoHyphens/>
              <w:spacing w:line="210" w:lineRule="exact"/>
              <w:jc w:val="center"/>
              <w:rPr>
                <w:rFonts w:ascii="Times New Roman" w:hAnsi="Times New Roman" w:cs="Times New Roman"/>
                <w:sz w:val="22"/>
                <w:szCs w:val="22"/>
              </w:rPr>
            </w:pPr>
            <w:r w:rsidRPr="00650DE9">
              <w:rPr>
                <w:rStyle w:val="Gvdemetni2Calibri"/>
                <w:rFonts w:ascii="Times New Roman" w:hAnsi="Times New Roman" w:cs="Times New Roman"/>
                <w:sz w:val="22"/>
                <w:szCs w:val="22"/>
              </w:rPr>
              <w:t>140x70x85</w:t>
            </w: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61</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Bulaşık Makinesi Boşaltma Masası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62</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Bulaşık Yıkama </w:t>
            </w:r>
            <w:proofErr w:type="spellStart"/>
            <w:r w:rsidRPr="00650DE9">
              <w:rPr>
                <w:rStyle w:val="Gvdemetni2Calibri"/>
                <w:rFonts w:ascii="Times New Roman" w:hAnsi="Times New Roman" w:cs="Times New Roman"/>
                <w:sz w:val="22"/>
                <w:szCs w:val="22"/>
              </w:rPr>
              <w:t>Lavobosu</w:t>
            </w:r>
            <w:proofErr w:type="spell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63</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Canon</w:t>
            </w:r>
            <w:proofErr w:type="spellEnd"/>
            <w:r w:rsidRPr="00650DE9">
              <w:rPr>
                <w:rStyle w:val="Gvdemetni2Calibri"/>
                <w:rFonts w:ascii="Times New Roman" w:hAnsi="Times New Roman" w:cs="Times New Roman"/>
                <w:sz w:val="22"/>
                <w:szCs w:val="22"/>
              </w:rPr>
              <w:t xml:space="preserve"> Yazıcı ve Fotokopi Makinesi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64</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 xml:space="preserve">24 Port </w:t>
            </w:r>
            <w:proofErr w:type="spellStart"/>
            <w:r w:rsidRPr="00650DE9">
              <w:rPr>
                <w:rStyle w:val="Gvdemetni2Calibri"/>
                <w:rFonts w:ascii="Times New Roman" w:hAnsi="Times New Roman" w:cs="Times New Roman"/>
                <w:sz w:val="22"/>
                <w:szCs w:val="22"/>
              </w:rPr>
              <w:t>Swich</w:t>
            </w:r>
            <w:proofErr w:type="spellEnd"/>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65</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Tabak Isıtıcı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66</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Dış Saha Aydınlatma Direkleri ve Lambaları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8</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67</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Gönder Direkleri</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4</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68</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Elektirik</w:t>
            </w:r>
            <w:proofErr w:type="spellEnd"/>
            <w:r w:rsidRPr="00650DE9">
              <w:rPr>
                <w:rStyle w:val="Gvdemetni2Calibri"/>
                <w:rFonts w:ascii="Times New Roman" w:hAnsi="Times New Roman" w:cs="Times New Roman"/>
                <w:sz w:val="22"/>
                <w:szCs w:val="22"/>
              </w:rPr>
              <w:t xml:space="preserve"> Panosu</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3</w:t>
            </w:r>
          </w:p>
        </w:tc>
      </w:tr>
      <w:tr w:rsidR="001A4418" w:rsidRPr="00650DE9" w:rsidTr="00C41F05">
        <w:trPr>
          <w:trHeight w:val="170"/>
        </w:trPr>
        <w:tc>
          <w:tcPr>
            <w:tcW w:w="622" w:type="dxa"/>
            <w:shd w:val="clear" w:color="auto" w:fill="auto"/>
            <w:noWrap/>
            <w:hideMark/>
          </w:tcPr>
          <w:p w:rsidR="001A4418" w:rsidRPr="00650DE9" w:rsidRDefault="001A4418" w:rsidP="00C41F05">
            <w:pPr>
              <w:suppressAutoHyphens/>
              <w:jc w:val="center"/>
              <w:rPr>
                <w:b/>
                <w:sz w:val="22"/>
                <w:szCs w:val="22"/>
              </w:rPr>
            </w:pPr>
            <w:r w:rsidRPr="00650DE9">
              <w:rPr>
                <w:b/>
                <w:sz w:val="22"/>
                <w:szCs w:val="22"/>
              </w:rPr>
              <w:t>69</w:t>
            </w:r>
          </w:p>
        </w:tc>
        <w:tc>
          <w:tcPr>
            <w:tcW w:w="3826" w:type="dxa"/>
            <w:shd w:val="clear" w:color="auto" w:fill="auto"/>
            <w:noWrap/>
            <w:vAlign w:val="bottom"/>
          </w:tcPr>
          <w:p w:rsidR="001A4418" w:rsidRPr="00650DE9" w:rsidRDefault="001A4418" w:rsidP="00C41F05">
            <w:pPr>
              <w:pStyle w:val="Gvdemetni20"/>
              <w:shd w:val="clear" w:color="auto" w:fill="auto"/>
              <w:suppressAutoHyphens/>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Bulaşık Dizme Masası</w:t>
            </w:r>
          </w:p>
        </w:tc>
        <w:tc>
          <w:tcPr>
            <w:tcW w:w="1983" w:type="dxa"/>
            <w:shd w:val="clear" w:color="auto" w:fill="auto"/>
            <w:noWrap/>
          </w:tcPr>
          <w:p w:rsidR="001A4418" w:rsidRPr="00650DE9" w:rsidRDefault="001A4418" w:rsidP="00C41F05">
            <w:pPr>
              <w:suppressAutoHyphens/>
              <w:rPr>
                <w:sz w:val="22"/>
                <w:szCs w:val="22"/>
              </w:rPr>
            </w:pPr>
          </w:p>
        </w:tc>
        <w:tc>
          <w:tcPr>
            <w:tcW w:w="1403" w:type="dxa"/>
            <w:shd w:val="clear" w:color="auto" w:fill="auto"/>
            <w:vAlign w:val="bottom"/>
          </w:tcPr>
          <w:p w:rsidR="001A4418" w:rsidRPr="00650DE9" w:rsidRDefault="001A4418" w:rsidP="00C41F05">
            <w:pPr>
              <w:pStyle w:val="Gvdemetni20"/>
              <w:shd w:val="clear" w:color="auto" w:fill="auto"/>
              <w:suppressAutoHyphens/>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bl>
    <w:p w:rsidR="001A4418" w:rsidRPr="00650DE9" w:rsidRDefault="001A4418" w:rsidP="001A4418">
      <w:pPr>
        <w:ind w:firstLine="708"/>
        <w:jc w:val="both"/>
        <w:rPr>
          <w:sz w:val="22"/>
          <w:szCs w:val="22"/>
        </w:rPr>
      </w:pPr>
      <w:r w:rsidRPr="00650DE9">
        <w:rPr>
          <w:sz w:val="22"/>
          <w:szCs w:val="22"/>
        </w:rPr>
        <w:t>Yukarıda yazılı olan 69 kalem malzemenin Erzincan Gençlik ve Spor İl Müdürlüğü’ne, 18.01.2007 tarih ve 26407 sayılı Resmi Gazetede yayımlanarak yürürlüğe giren Taşınır Mal Yönetmeliğinin 31.maddesi gereğince bedelsiz olarak devir edilmesine,</w:t>
      </w:r>
    </w:p>
    <w:p w:rsidR="001A4418" w:rsidRPr="00650DE9" w:rsidRDefault="001A4418" w:rsidP="001A4418">
      <w:pPr>
        <w:jc w:val="both"/>
        <w:rPr>
          <w:sz w:val="22"/>
          <w:szCs w:val="22"/>
        </w:rPr>
      </w:pPr>
      <w:r w:rsidRPr="00650DE9">
        <w:rPr>
          <w:b/>
          <w:sz w:val="22"/>
          <w:szCs w:val="22"/>
        </w:rPr>
        <w:tab/>
        <w:t>4-</w:t>
      </w:r>
      <w:r w:rsidRPr="00650DE9">
        <w:rPr>
          <w:sz w:val="22"/>
          <w:szCs w:val="22"/>
        </w:rPr>
        <w:t xml:space="preserve">5302 Sayılı İl Özel İdaresi Kanunu'nun 10.maddesinin (a) bendi gereğince; İl Tarım ve Orman Müdürlüğü tarafından hazırlanan ve İl Genel Meclisi’nin 08.05.2019 tarih ve 107 sayılı kararı </w:t>
      </w:r>
      <w:proofErr w:type="gramStart"/>
      <w:r w:rsidRPr="00650DE9">
        <w:rPr>
          <w:sz w:val="22"/>
          <w:szCs w:val="22"/>
        </w:rPr>
        <w:t>ile,</w:t>
      </w:r>
      <w:proofErr w:type="gramEnd"/>
      <w:r w:rsidRPr="00650DE9">
        <w:rPr>
          <w:sz w:val="22"/>
          <w:szCs w:val="22"/>
        </w:rPr>
        <w:t xml:space="preserve"> % 50 çiftçi destekli Erzincan İlinde Örtü Altı Sebze Yetiştiriciliğinin yaygınlaştırılması isimli projenin revize edilerek İl Özel İdaresi hibe oranının % 75’e çıkarılmasına,</w:t>
      </w:r>
    </w:p>
    <w:p w:rsidR="001A4418" w:rsidRPr="00650DE9" w:rsidRDefault="001A4418" w:rsidP="001A4418">
      <w:pPr>
        <w:pStyle w:val="GvdeMetniGirintisi"/>
        <w:rPr>
          <w:sz w:val="22"/>
          <w:szCs w:val="22"/>
        </w:rPr>
      </w:pPr>
      <w:r w:rsidRPr="00650DE9">
        <w:rPr>
          <w:b/>
          <w:sz w:val="22"/>
          <w:szCs w:val="22"/>
        </w:rPr>
        <w:t>5-</w:t>
      </w:r>
      <w:r w:rsidRPr="00650DE9">
        <w:rPr>
          <w:sz w:val="22"/>
          <w:szCs w:val="22"/>
        </w:rPr>
        <w:t xml:space="preserve">5302 Sayılı İl Özel İdaresi Kanunu'nun 10.maddesinin (f) bendi gereğince; İlimiz Merkez </w:t>
      </w:r>
      <w:proofErr w:type="spellStart"/>
      <w:r w:rsidRPr="00650DE9">
        <w:rPr>
          <w:sz w:val="22"/>
          <w:szCs w:val="22"/>
        </w:rPr>
        <w:t>Binkoç</w:t>
      </w:r>
      <w:proofErr w:type="spellEnd"/>
      <w:r w:rsidRPr="00650DE9">
        <w:rPr>
          <w:sz w:val="22"/>
          <w:szCs w:val="22"/>
        </w:rPr>
        <w:t xml:space="preserve"> Köyüne Gedik Mevkii isimli içme suyu kaynağının tahsisinin yapılmasına,</w:t>
      </w:r>
    </w:p>
    <w:p w:rsidR="001A4418" w:rsidRPr="00650DE9" w:rsidRDefault="001A4418" w:rsidP="001A4418">
      <w:pPr>
        <w:jc w:val="both"/>
        <w:rPr>
          <w:sz w:val="22"/>
          <w:szCs w:val="22"/>
        </w:rPr>
      </w:pPr>
      <w:r w:rsidRPr="00650DE9">
        <w:rPr>
          <w:sz w:val="22"/>
          <w:szCs w:val="22"/>
        </w:rPr>
        <w:tab/>
      </w:r>
      <w:r w:rsidRPr="00650DE9">
        <w:rPr>
          <w:b/>
          <w:sz w:val="22"/>
          <w:szCs w:val="22"/>
        </w:rPr>
        <w:t>6-</w:t>
      </w:r>
      <w:r w:rsidRPr="00650DE9">
        <w:rPr>
          <w:sz w:val="22"/>
          <w:szCs w:val="22"/>
        </w:rPr>
        <w:t>İl Özel İdaresi Memur Norm Kadro listesinde boş olan, 1 adet 3.derece Tekniker Kadrosunun iptal edilerek yerine ihtiyaca binaen 1 adet 1.derece Mühendis Kadrosunun ihdas edilmesine,</w:t>
      </w:r>
    </w:p>
    <w:p w:rsidR="001A4418" w:rsidRPr="00650DE9" w:rsidRDefault="001A4418" w:rsidP="001A4418">
      <w:pPr>
        <w:ind w:firstLine="708"/>
        <w:jc w:val="both"/>
        <w:rPr>
          <w:sz w:val="22"/>
          <w:szCs w:val="22"/>
        </w:rPr>
      </w:pPr>
      <w:r w:rsidRPr="00650DE9">
        <w:rPr>
          <w:sz w:val="22"/>
          <w:szCs w:val="22"/>
        </w:rPr>
        <w:t xml:space="preserve">7-Sayıştay Başkanlığı’nın 09.08.2018 tarih ve 1841760 sayılı yazılar </w:t>
      </w:r>
      <w:proofErr w:type="gramStart"/>
      <w:r w:rsidRPr="00650DE9">
        <w:rPr>
          <w:sz w:val="22"/>
          <w:szCs w:val="22"/>
        </w:rPr>
        <w:t>ile,</w:t>
      </w:r>
      <w:proofErr w:type="gramEnd"/>
      <w:r w:rsidRPr="00650DE9">
        <w:rPr>
          <w:sz w:val="22"/>
          <w:szCs w:val="22"/>
        </w:rPr>
        <w:t xml:space="preserve"> 5302 Sayılı İl Özel İdaresi Kanunu'nun 38.maddesi uyarınca; İl Özel İdaresi 2018 yılı Sayıştay Denetim Raporu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1A4418" w:rsidRPr="00650DE9" w:rsidRDefault="001A4418" w:rsidP="001A4418">
      <w:pPr>
        <w:ind w:firstLine="708"/>
        <w:jc w:val="both"/>
        <w:rPr>
          <w:sz w:val="22"/>
          <w:szCs w:val="22"/>
        </w:rPr>
      </w:pPr>
      <w:r w:rsidRPr="00650DE9">
        <w:rPr>
          <w:sz w:val="22"/>
          <w:szCs w:val="22"/>
        </w:rPr>
        <w:lastRenderedPageBreak/>
        <w:t>8-İlimiz Merkez ve İlçe Köylerdeki İl Özel İdaresi 2019 yılı yatırım programı kapsamında yapılan işlerin gerçekleştirme oranlarının, İl Özel İdaresi ilgili birimleri tarafından çalışma yapılarak rapor halinde İl Genel Meclisine sunulmasına,</w:t>
      </w:r>
    </w:p>
    <w:p w:rsidR="001A4418" w:rsidRPr="00650DE9" w:rsidRDefault="001A4418" w:rsidP="001A4418">
      <w:pPr>
        <w:ind w:firstLine="708"/>
        <w:jc w:val="both"/>
        <w:rPr>
          <w:sz w:val="22"/>
          <w:szCs w:val="22"/>
        </w:rPr>
      </w:pPr>
      <w:r w:rsidRPr="00650DE9">
        <w:rPr>
          <w:sz w:val="22"/>
          <w:szCs w:val="22"/>
        </w:rPr>
        <w:t xml:space="preserve">9-5302 Sayılı İl Özel İdaresi Kanunu'nun 10.maddesinin (a) bendi gereğince; İlimiz Merkez </w:t>
      </w:r>
      <w:proofErr w:type="spellStart"/>
      <w:r w:rsidRPr="00650DE9">
        <w:rPr>
          <w:sz w:val="22"/>
          <w:szCs w:val="22"/>
        </w:rPr>
        <w:t>Söğütözü</w:t>
      </w:r>
      <w:proofErr w:type="spellEnd"/>
      <w:r w:rsidRPr="00650DE9">
        <w:rPr>
          <w:sz w:val="22"/>
          <w:szCs w:val="22"/>
        </w:rPr>
        <w:t xml:space="preserve"> Köyünün köy içi yolunun iki yerinde </w:t>
      </w:r>
      <w:proofErr w:type="gramStart"/>
      <w:r w:rsidRPr="00650DE9">
        <w:rPr>
          <w:sz w:val="22"/>
          <w:szCs w:val="22"/>
        </w:rPr>
        <w:t>viraj</w:t>
      </w:r>
      <w:proofErr w:type="gramEnd"/>
      <w:r w:rsidRPr="00650DE9">
        <w:rPr>
          <w:sz w:val="22"/>
          <w:szCs w:val="22"/>
        </w:rPr>
        <w:t xml:space="preserve"> iyileştirilmesi için çalışma yapılacak yer ile 500 metrelik mevcut yolun hava şartlarının iyi olması nedeni ile yerinde incelerek kumlama işlerinin yapılmasına,</w:t>
      </w:r>
    </w:p>
    <w:p w:rsidR="001A4418" w:rsidRPr="00650DE9" w:rsidRDefault="001A4418" w:rsidP="001A4418">
      <w:pPr>
        <w:ind w:firstLine="708"/>
        <w:jc w:val="both"/>
        <w:rPr>
          <w:sz w:val="22"/>
          <w:szCs w:val="22"/>
        </w:rPr>
      </w:pPr>
      <w:r w:rsidRPr="00650DE9">
        <w:rPr>
          <w:sz w:val="22"/>
          <w:szCs w:val="22"/>
        </w:rPr>
        <w:t xml:space="preserve">10-5302 Sayılı İl Özel İdaresi Kanunu'nun 10.maddesinin (a) bendi gereğince; İl Özel İdaresi 2019 yılı yatırım programında yer alan, İlimiz Otlukbeli İlçesi Yeniköy Köyü Köy Konağı Bakım ve Onarım işinde bulunan 20.000,00 </w:t>
      </w:r>
      <w:proofErr w:type="spellStart"/>
      <w:proofErr w:type="gramStart"/>
      <w:r w:rsidRPr="00650DE9">
        <w:rPr>
          <w:sz w:val="22"/>
          <w:szCs w:val="22"/>
        </w:rPr>
        <w:t>TL.den</w:t>
      </w:r>
      <w:proofErr w:type="spellEnd"/>
      <w:proofErr w:type="gramEnd"/>
      <w:r w:rsidRPr="00650DE9">
        <w:rPr>
          <w:sz w:val="22"/>
          <w:szCs w:val="22"/>
        </w:rPr>
        <w:t xml:space="preserve"> 4.000,00 </w:t>
      </w:r>
      <w:proofErr w:type="spellStart"/>
      <w:r w:rsidRPr="00650DE9">
        <w:rPr>
          <w:sz w:val="22"/>
          <w:szCs w:val="22"/>
        </w:rPr>
        <w:t>TL.sinin</w:t>
      </w:r>
      <w:proofErr w:type="spellEnd"/>
      <w:r w:rsidRPr="00650DE9">
        <w:rPr>
          <w:sz w:val="22"/>
          <w:szCs w:val="22"/>
        </w:rPr>
        <w:t xml:space="preserve"> aynı köyün içme suyu deposu için vana alımı işinde kullanılmak üzere, </w:t>
      </w:r>
      <w:proofErr w:type="spellStart"/>
      <w:r w:rsidRPr="00650DE9">
        <w:rPr>
          <w:sz w:val="22"/>
          <w:szCs w:val="22"/>
        </w:rPr>
        <w:t>Karadivan</w:t>
      </w:r>
      <w:proofErr w:type="spellEnd"/>
      <w:r w:rsidRPr="00650DE9">
        <w:rPr>
          <w:sz w:val="22"/>
          <w:szCs w:val="22"/>
        </w:rPr>
        <w:t xml:space="preserve"> Köyü içme suyu depo yapımı işinde bulunan 45.000,00 </w:t>
      </w:r>
      <w:proofErr w:type="spellStart"/>
      <w:r w:rsidRPr="00650DE9">
        <w:rPr>
          <w:sz w:val="22"/>
          <w:szCs w:val="22"/>
        </w:rPr>
        <w:t>TL.den</w:t>
      </w:r>
      <w:proofErr w:type="spellEnd"/>
      <w:r w:rsidRPr="00650DE9">
        <w:rPr>
          <w:sz w:val="22"/>
          <w:szCs w:val="22"/>
        </w:rPr>
        <w:t xml:space="preserve"> 31.000,00 </w:t>
      </w:r>
      <w:proofErr w:type="spellStart"/>
      <w:r w:rsidRPr="00650DE9">
        <w:rPr>
          <w:sz w:val="22"/>
          <w:szCs w:val="22"/>
        </w:rPr>
        <w:t>TL.sinin</w:t>
      </w:r>
      <w:proofErr w:type="spellEnd"/>
      <w:r w:rsidRPr="00650DE9">
        <w:rPr>
          <w:sz w:val="22"/>
          <w:szCs w:val="22"/>
        </w:rPr>
        <w:t xml:space="preserve"> Merkez Kapalı Saha Bakım ve Onarım işinde kullanılmak üzere, 14.000,00 </w:t>
      </w:r>
      <w:proofErr w:type="spellStart"/>
      <w:r w:rsidRPr="00650DE9">
        <w:rPr>
          <w:sz w:val="22"/>
          <w:szCs w:val="22"/>
        </w:rPr>
        <w:t>TL.sinin</w:t>
      </w:r>
      <w:proofErr w:type="spellEnd"/>
      <w:r w:rsidRPr="00650DE9">
        <w:rPr>
          <w:sz w:val="22"/>
          <w:szCs w:val="22"/>
        </w:rPr>
        <w:t xml:space="preserve"> ise Birlik ihtiyaçlarında kullanılmak üzere, muhtelif köylere </w:t>
      </w:r>
      <w:proofErr w:type="spellStart"/>
      <w:r w:rsidRPr="00650DE9">
        <w:rPr>
          <w:sz w:val="22"/>
          <w:szCs w:val="22"/>
        </w:rPr>
        <w:t>korige</w:t>
      </w:r>
      <w:proofErr w:type="spellEnd"/>
      <w:r w:rsidRPr="00650DE9">
        <w:rPr>
          <w:sz w:val="22"/>
          <w:szCs w:val="22"/>
        </w:rPr>
        <w:t xml:space="preserve"> boru alımı işinde bulunan 15.000,00 </w:t>
      </w:r>
      <w:proofErr w:type="spellStart"/>
      <w:r w:rsidRPr="00650DE9">
        <w:rPr>
          <w:sz w:val="22"/>
          <w:szCs w:val="22"/>
        </w:rPr>
        <w:t>TL.den</w:t>
      </w:r>
      <w:proofErr w:type="spellEnd"/>
      <w:r w:rsidRPr="00650DE9">
        <w:rPr>
          <w:sz w:val="22"/>
          <w:szCs w:val="22"/>
        </w:rPr>
        <w:t xml:space="preserve"> 8.500,00 </w:t>
      </w:r>
      <w:proofErr w:type="spellStart"/>
      <w:r w:rsidRPr="00650DE9">
        <w:rPr>
          <w:sz w:val="22"/>
          <w:szCs w:val="22"/>
        </w:rPr>
        <w:t>TL.sinin</w:t>
      </w:r>
      <w:proofErr w:type="spellEnd"/>
      <w:r w:rsidRPr="00650DE9">
        <w:rPr>
          <w:sz w:val="22"/>
          <w:szCs w:val="22"/>
        </w:rPr>
        <w:t xml:space="preserve"> şehitler çeşmesi yapımında kullanılmak üzere tahsis değişikliği yapılmasına,</w:t>
      </w:r>
    </w:p>
    <w:p w:rsidR="001A4418" w:rsidRPr="00650DE9" w:rsidRDefault="001A4418" w:rsidP="001A4418">
      <w:pPr>
        <w:pStyle w:val="GvdeMetniGirintisi"/>
        <w:rPr>
          <w:sz w:val="22"/>
          <w:szCs w:val="22"/>
        </w:rPr>
      </w:pPr>
      <w:proofErr w:type="gramStart"/>
      <w:r w:rsidRPr="00650DE9">
        <w:rPr>
          <w:sz w:val="22"/>
          <w:szCs w:val="22"/>
        </w:rPr>
        <w:t xml:space="preserve">11-İlimiz Merkez ve İlçelerinde 2020 yılında görev almak üzere, </w:t>
      </w:r>
      <w:r w:rsidRPr="00650DE9">
        <w:rPr>
          <w:b/>
          <w:sz w:val="22"/>
          <w:szCs w:val="22"/>
        </w:rPr>
        <w:t>Merkez</w:t>
      </w:r>
      <w:r w:rsidRPr="00650DE9">
        <w:rPr>
          <w:sz w:val="22"/>
          <w:szCs w:val="22"/>
        </w:rPr>
        <w:t xml:space="preserve"> Sosyal Yardımlaşma ve Dayanışma Vakfı Mütevelli Heyeti üyeliklerine </w:t>
      </w:r>
      <w:proofErr w:type="spellStart"/>
      <w:r w:rsidRPr="00650DE9">
        <w:rPr>
          <w:sz w:val="22"/>
          <w:szCs w:val="22"/>
        </w:rPr>
        <w:t>Samime</w:t>
      </w:r>
      <w:proofErr w:type="spellEnd"/>
      <w:r w:rsidRPr="00650DE9">
        <w:rPr>
          <w:sz w:val="22"/>
          <w:szCs w:val="22"/>
        </w:rPr>
        <w:t xml:space="preserve"> Karakaş ÖZKER ve Enver KARAĞAÇ, </w:t>
      </w:r>
      <w:r w:rsidRPr="00650DE9">
        <w:rPr>
          <w:b/>
          <w:sz w:val="22"/>
          <w:szCs w:val="22"/>
        </w:rPr>
        <w:t>Refahiye</w:t>
      </w:r>
      <w:r w:rsidRPr="00650DE9">
        <w:rPr>
          <w:sz w:val="22"/>
          <w:szCs w:val="22"/>
        </w:rPr>
        <w:t xml:space="preserve"> Sosyal Yardımlaşma ve Dayanışma Vakfı Mütevelli Heyeti üyeliklerine Mehmet TANDIROĞLU, Fikret SAĞIRLI ve Ersan </w:t>
      </w:r>
      <w:proofErr w:type="spellStart"/>
      <w:r w:rsidRPr="00650DE9">
        <w:rPr>
          <w:sz w:val="22"/>
          <w:szCs w:val="22"/>
        </w:rPr>
        <w:t>KAVLAK’ın</w:t>
      </w:r>
      <w:proofErr w:type="spellEnd"/>
      <w:r w:rsidRPr="00650DE9">
        <w:rPr>
          <w:sz w:val="22"/>
          <w:szCs w:val="22"/>
        </w:rPr>
        <w:t xml:space="preserve">, </w:t>
      </w:r>
      <w:r w:rsidRPr="00650DE9">
        <w:rPr>
          <w:b/>
          <w:sz w:val="22"/>
          <w:szCs w:val="22"/>
        </w:rPr>
        <w:t>Kemah</w:t>
      </w:r>
      <w:r w:rsidRPr="00650DE9">
        <w:rPr>
          <w:sz w:val="22"/>
          <w:szCs w:val="22"/>
        </w:rPr>
        <w:t xml:space="preserve"> Sosyal Yardımlaşma ve Dayanışma Vakfı Mütevelli Heyeti üyeliklerine Erol SARICAN ve Halil İbrahim </w:t>
      </w:r>
      <w:proofErr w:type="spellStart"/>
      <w:r w:rsidRPr="00650DE9">
        <w:rPr>
          <w:sz w:val="22"/>
          <w:szCs w:val="22"/>
        </w:rPr>
        <w:t>BARAN’ın</w:t>
      </w:r>
      <w:proofErr w:type="spellEnd"/>
      <w:r w:rsidRPr="00650DE9">
        <w:rPr>
          <w:sz w:val="22"/>
          <w:szCs w:val="22"/>
        </w:rPr>
        <w:t xml:space="preserve">, </w:t>
      </w:r>
      <w:r w:rsidRPr="00650DE9">
        <w:rPr>
          <w:b/>
          <w:sz w:val="22"/>
          <w:szCs w:val="22"/>
        </w:rPr>
        <w:t>Üzümlü</w:t>
      </w:r>
      <w:r w:rsidRPr="00650DE9">
        <w:rPr>
          <w:sz w:val="22"/>
          <w:szCs w:val="22"/>
        </w:rPr>
        <w:t xml:space="preserve"> Sosyal Yardımlaşma ve Dayanışma Vakfı Mütevelli Heyeti üyeliklerine Hikmet TATOĞLU, Selçuk AKDEMİR ve Ekrem </w:t>
      </w:r>
      <w:proofErr w:type="spellStart"/>
      <w:r w:rsidRPr="00650DE9">
        <w:rPr>
          <w:sz w:val="22"/>
          <w:szCs w:val="22"/>
        </w:rPr>
        <w:t>NALBANT'ın</w:t>
      </w:r>
      <w:proofErr w:type="spellEnd"/>
      <w:r w:rsidRPr="00650DE9">
        <w:rPr>
          <w:sz w:val="22"/>
          <w:szCs w:val="22"/>
        </w:rPr>
        <w:t xml:space="preserve">, </w:t>
      </w:r>
      <w:r w:rsidRPr="00650DE9">
        <w:rPr>
          <w:b/>
          <w:sz w:val="22"/>
          <w:szCs w:val="22"/>
        </w:rPr>
        <w:t>Tercan</w:t>
      </w:r>
      <w:r w:rsidRPr="00650DE9">
        <w:rPr>
          <w:sz w:val="22"/>
          <w:szCs w:val="22"/>
        </w:rPr>
        <w:t xml:space="preserve"> Sosyal Yardımlaşma ve Dayanışma Vakfı Mütevelli Heyeti üyeliklerine Mustafa YILMAZ, Azim ACAR ve Ayhan </w:t>
      </w:r>
      <w:proofErr w:type="spellStart"/>
      <w:r w:rsidRPr="00650DE9">
        <w:rPr>
          <w:sz w:val="22"/>
          <w:szCs w:val="22"/>
        </w:rPr>
        <w:t>TOPRAK’ın</w:t>
      </w:r>
      <w:proofErr w:type="spellEnd"/>
      <w:r w:rsidRPr="00650DE9">
        <w:rPr>
          <w:sz w:val="22"/>
          <w:szCs w:val="22"/>
        </w:rPr>
        <w:t xml:space="preserve">, </w:t>
      </w:r>
      <w:r w:rsidRPr="00650DE9">
        <w:rPr>
          <w:b/>
          <w:sz w:val="22"/>
          <w:szCs w:val="22"/>
        </w:rPr>
        <w:t>İliç</w:t>
      </w:r>
      <w:r w:rsidRPr="00650DE9">
        <w:rPr>
          <w:sz w:val="22"/>
          <w:szCs w:val="22"/>
        </w:rPr>
        <w:t xml:space="preserve"> Sosyal Yardımlaşma ve Dayanışma Vakfı Mütevelli Heyeti üyeliklerine Metin DUR, İsmail GÜN ve Hacı Ali </w:t>
      </w:r>
      <w:proofErr w:type="spellStart"/>
      <w:r w:rsidRPr="00650DE9">
        <w:rPr>
          <w:sz w:val="22"/>
          <w:szCs w:val="22"/>
        </w:rPr>
        <w:t>KAMBUR'un</w:t>
      </w:r>
      <w:proofErr w:type="spellEnd"/>
      <w:r w:rsidRPr="00650DE9">
        <w:rPr>
          <w:sz w:val="22"/>
          <w:szCs w:val="22"/>
        </w:rPr>
        <w:t xml:space="preserve">, </w:t>
      </w:r>
      <w:r w:rsidRPr="00650DE9">
        <w:rPr>
          <w:b/>
          <w:sz w:val="22"/>
          <w:szCs w:val="22"/>
        </w:rPr>
        <w:t>Kemaliye</w:t>
      </w:r>
      <w:r w:rsidRPr="00650DE9">
        <w:rPr>
          <w:sz w:val="22"/>
          <w:szCs w:val="22"/>
        </w:rPr>
        <w:t xml:space="preserve"> Sosyal Yardımlaşma ve Dayanışma Vakfı Mütevelli Heyeti üyeliklerine Selçuk ÖRNEKÇİ, Yalçın KESGİNKILIÇ ve Kemal </w:t>
      </w:r>
      <w:proofErr w:type="spellStart"/>
      <w:r w:rsidRPr="00650DE9">
        <w:rPr>
          <w:sz w:val="22"/>
          <w:szCs w:val="22"/>
        </w:rPr>
        <w:t>AYDINLIK'ın</w:t>
      </w:r>
      <w:proofErr w:type="spellEnd"/>
      <w:r w:rsidRPr="00650DE9">
        <w:rPr>
          <w:sz w:val="22"/>
          <w:szCs w:val="22"/>
        </w:rPr>
        <w:t xml:space="preserve">, </w:t>
      </w:r>
      <w:r w:rsidRPr="00650DE9">
        <w:rPr>
          <w:b/>
          <w:sz w:val="22"/>
          <w:szCs w:val="22"/>
        </w:rPr>
        <w:t>Çayırlı</w:t>
      </w:r>
      <w:r w:rsidRPr="00650DE9">
        <w:rPr>
          <w:sz w:val="22"/>
          <w:szCs w:val="22"/>
        </w:rPr>
        <w:t xml:space="preserve"> Sosyal Yardımlaşma ve Dayanışma Vakfı Mütevelli Heyeti üyeliklerine Orhan GENÇ ve Cengiz </w:t>
      </w:r>
      <w:proofErr w:type="spellStart"/>
      <w:r w:rsidRPr="00650DE9">
        <w:rPr>
          <w:sz w:val="22"/>
          <w:szCs w:val="22"/>
        </w:rPr>
        <w:t>YAVUZ’un</w:t>
      </w:r>
      <w:proofErr w:type="spellEnd"/>
      <w:r w:rsidRPr="00650DE9">
        <w:rPr>
          <w:sz w:val="22"/>
          <w:szCs w:val="22"/>
        </w:rPr>
        <w:t xml:space="preserve">, </w:t>
      </w:r>
      <w:r w:rsidRPr="00650DE9">
        <w:rPr>
          <w:b/>
          <w:sz w:val="22"/>
          <w:szCs w:val="22"/>
        </w:rPr>
        <w:t>Otlukbeli</w:t>
      </w:r>
      <w:r w:rsidRPr="00650DE9">
        <w:rPr>
          <w:sz w:val="22"/>
          <w:szCs w:val="22"/>
        </w:rPr>
        <w:t xml:space="preserve"> Sosyal Yardımlaşma ve Dayanışma Vakfı Mütevelli Heyeti üyeliklerine İsmail YAVUZ, Ramazan KELEŞ ve Şaban </w:t>
      </w:r>
      <w:proofErr w:type="spellStart"/>
      <w:r w:rsidRPr="00650DE9">
        <w:rPr>
          <w:sz w:val="22"/>
          <w:szCs w:val="22"/>
        </w:rPr>
        <w:t>BÜYÜK'ün</w:t>
      </w:r>
      <w:proofErr w:type="spellEnd"/>
      <w:r w:rsidRPr="00650DE9">
        <w:rPr>
          <w:sz w:val="22"/>
          <w:szCs w:val="22"/>
        </w:rPr>
        <w:t xml:space="preserve"> Sosyal Yardımlaşma ve Dayanışma Vakfı Mütevelli Heyeti üyeliklerine seçilmelerine,</w:t>
      </w:r>
      <w:proofErr w:type="gramEnd"/>
    </w:p>
    <w:p w:rsidR="001A4418" w:rsidRPr="00650DE9" w:rsidRDefault="001A4418" w:rsidP="001A4418">
      <w:pPr>
        <w:pStyle w:val="GvdeMetniGirintisi"/>
        <w:rPr>
          <w:sz w:val="22"/>
          <w:szCs w:val="22"/>
        </w:rPr>
      </w:pPr>
      <w:r w:rsidRPr="00650DE9">
        <w:rPr>
          <w:sz w:val="22"/>
          <w:szCs w:val="22"/>
        </w:rPr>
        <w:t xml:space="preserve">12-5302 Sayılı İl Özel İdaresi Kanunu'nun 10.maddesinin (f) bendi gereğince; Erzincan Merkez Türkmenoğlu Köyüne götürülmek amaçlı, </w:t>
      </w:r>
      <w:proofErr w:type="spellStart"/>
      <w:r w:rsidRPr="00650DE9">
        <w:rPr>
          <w:sz w:val="22"/>
          <w:szCs w:val="22"/>
        </w:rPr>
        <w:t>Binkoç</w:t>
      </w:r>
      <w:proofErr w:type="spellEnd"/>
      <w:r w:rsidRPr="00650DE9">
        <w:rPr>
          <w:sz w:val="22"/>
          <w:szCs w:val="22"/>
        </w:rPr>
        <w:t xml:space="preserve"> Köyü sınırları içerisinde bulunan </w:t>
      </w:r>
      <w:proofErr w:type="spellStart"/>
      <w:r w:rsidRPr="00650DE9">
        <w:rPr>
          <w:sz w:val="22"/>
          <w:szCs w:val="22"/>
        </w:rPr>
        <w:t>Tombulgöze</w:t>
      </w:r>
      <w:proofErr w:type="spellEnd"/>
      <w:r w:rsidRPr="00650DE9">
        <w:rPr>
          <w:sz w:val="22"/>
          <w:szCs w:val="22"/>
        </w:rPr>
        <w:t xml:space="preserve"> ve </w:t>
      </w:r>
      <w:proofErr w:type="spellStart"/>
      <w:r w:rsidRPr="00650DE9">
        <w:rPr>
          <w:sz w:val="22"/>
          <w:szCs w:val="22"/>
        </w:rPr>
        <w:t>Soğukpınar</w:t>
      </w:r>
      <w:proofErr w:type="spellEnd"/>
      <w:r w:rsidRPr="00650DE9">
        <w:rPr>
          <w:sz w:val="22"/>
          <w:szCs w:val="22"/>
        </w:rPr>
        <w:t xml:space="preserve"> isimli içme suyu kaynaklarının tahsisinin yapılmasına,</w:t>
      </w:r>
    </w:p>
    <w:p w:rsidR="001A4418" w:rsidRPr="00650DE9" w:rsidRDefault="001A4418" w:rsidP="001A4418">
      <w:pPr>
        <w:pStyle w:val="GvdeMetniGirintisi"/>
        <w:rPr>
          <w:sz w:val="22"/>
          <w:szCs w:val="22"/>
        </w:rPr>
      </w:pPr>
      <w:r w:rsidRPr="00650DE9">
        <w:rPr>
          <w:sz w:val="22"/>
          <w:szCs w:val="22"/>
        </w:rPr>
        <w:t xml:space="preserve">13-5302 sayılı İl Özel İdaresi  Yasasının 10. maddesinin (g) fıkrası gereğince; İlimiz Kemah İlçesi Huzurevi İnşası yapımında kullanılmak üzere </w:t>
      </w:r>
      <w:proofErr w:type="spellStart"/>
      <w:r w:rsidRPr="00650DE9">
        <w:rPr>
          <w:sz w:val="22"/>
          <w:szCs w:val="22"/>
        </w:rPr>
        <w:t>Artuk</w:t>
      </w:r>
      <w:proofErr w:type="spellEnd"/>
      <w:r w:rsidRPr="00650DE9">
        <w:rPr>
          <w:sz w:val="22"/>
          <w:szCs w:val="22"/>
        </w:rPr>
        <w:t xml:space="preserve"> Mühendislik Danışmanlık İnşaat Enerji A.Ş. tarafından İl Özel İdaresi hesabına yatırılan 200.000,00 </w:t>
      </w:r>
      <w:proofErr w:type="spellStart"/>
      <w:proofErr w:type="gramStart"/>
      <w:r w:rsidRPr="00650DE9">
        <w:rPr>
          <w:sz w:val="22"/>
          <w:szCs w:val="22"/>
        </w:rPr>
        <w:t>TL.nin</w:t>
      </w:r>
      <w:proofErr w:type="spellEnd"/>
      <w:proofErr w:type="gramEnd"/>
      <w:r w:rsidRPr="00650DE9">
        <w:rPr>
          <w:sz w:val="22"/>
          <w:szCs w:val="22"/>
        </w:rPr>
        <w:t xml:space="preserve"> şartlı bağış olarak kabul edilmesine,</w:t>
      </w:r>
    </w:p>
    <w:p w:rsidR="001A4418" w:rsidRPr="00650DE9" w:rsidRDefault="001A4418" w:rsidP="001A4418">
      <w:pPr>
        <w:pStyle w:val="GvdeMetniGirintisi"/>
        <w:rPr>
          <w:sz w:val="22"/>
          <w:szCs w:val="22"/>
        </w:rPr>
      </w:pPr>
      <w:r w:rsidRPr="00650DE9">
        <w:rPr>
          <w:sz w:val="22"/>
          <w:szCs w:val="22"/>
        </w:rPr>
        <w:t>14-Mülkiyeti İl Özel İdaresine ait kesin tahsisi yapılan 102 ada, 23 parsel, 1.332,97 m</w:t>
      </w:r>
      <w:r w:rsidRPr="00650DE9">
        <w:rPr>
          <w:sz w:val="22"/>
          <w:szCs w:val="22"/>
          <w:vertAlign w:val="superscript"/>
        </w:rPr>
        <w:t>2</w:t>
      </w:r>
      <w:r w:rsidRPr="00650DE9">
        <w:rPr>
          <w:sz w:val="22"/>
          <w:szCs w:val="22"/>
        </w:rPr>
        <w:t xml:space="preserve"> yüzölçümlü üzerinde Aile Destek Merkezi (</w:t>
      </w:r>
      <w:proofErr w:type="gramStart"/>
      <w:r w:rsidRPr="00650DE9">
        <w:rPr>
          <w:sz w:val="22"/>
          <w:szCs w:val="22"/>
        </w:rPr>
        <w:t>ADEM</w:t>
      </w:r>
      <w:proofErr w:type="gramEnd"/>
      <w:r w:rsidRPr="00650DE9">
        <w:rPr>
          <w:sz w:val="22"/>
          <w:szCs w:val="22"/>
        </w:rPr>
        <w:t>) binası bulunan taşınmazın, İl Genel Meclisi’nin 10.06.2019 tarih ve 110 sayılı kararına istinaden, 10 yıl süre ile</w:t>
      </w:r>
      <w:r w:rsidRPr="00650DE9">
        <w:rPr>
          <w:b/>
          <w:sz w:val="22"/>
          <w:szCs w:val="22"/>
        </w:rPr>
        <w:t xml:space="preserve"> "Kemaliye Sosyal Yardımlaşma ve Dayanışma Vakfına"</w:t>
      </w:r>
      <w:r w:rsidRPr="00650DE9">
        <w:rPr>
          <w:sz w:val="22"/>
          <w:szCs w:val="22"/>
        </w:rPr>
        <w:t xml:space="preserve"> tahsisi yapılmıştır.</w:t>
      </w:r>
    </w:p>
    <w:p w:rsidR="001A4418" w:rsidRPr="00650DE9" w:rsidRDefault="001A4418" w:rsidP="001A4418">
      <w:pPr>
        <w:pStyle w:val="GvdeMetniGirintisi"/>
        <w:rPr>
          <w:sz w:val="22"/>
          <w:szCs w:val="22"/>
        </w:rPr>
      </w:pPr>
      <w:r w:rsidRPr="00650DE9">
        <w:rPr>
          <w:sz w:val="22"/>
          <w:szCs w:val="22"/>
        </w:rPr>
        <w:t>Kemaliye Kaymakamlığı Sosyal Yardımlaşma ve Dayanışma Vakfı Başkanlığı’nın 05.12.2019 tarih ve 99/61 sayılı yazıları ile 31.12.2019 tarihi itibariyle Kadınlara Yönelik Projenin bitmesinden dolayı taşınmazın tahsisinin kaldırılması talep edilmiştir.</w:t>
      </w:r>
    </w:p>
    <w:p w:rsidR="001A4418" w:rsidRPr="00650DE9" w:rsidRDefault="001A4418" w:rsidP="001A4418">
      <w:pPr>
        <w:pStyle w:val="GvdeMetniGirintisi"/>
        <w:rPr>
          <w:sz w:val="22"/>
          <w:szCs w:val="22"/>
        </w:rPr>
      </w:pPr>
      <w:r w:rsidRPr="00650DE9">
        <w:rPr>
          <w:sz w:val="22"/>
          <w:szCs w:val="22"/>
        </w:rPr>
        <w:t>Mülkiyeti İl Özel İdaresine ait kesin tahsisi yapılan 102 ada, 23 parsel, 1.332,97 m</w:t>
      </w:r>
      <w:r w:rsidRPr="00650DE9">
        <w:rPr>
          <w:sz w:val="22"/>
          <w:szCs w:val="22"/>
          <w:vertAlign w:val="superscript"/>
        </w:rPr>
        <w:t>2</w:t>
      </w:r>
      <w:r w:rsidRPr="00650DE9">
        <w:rPr>
          <w:sz w:val="22"/>
          <w:szCs w:val="22"/>
        </w:rPr>
        <w:t xml:space="preserve"> yüzölçümlü üzerinde Aile Destek Merkezi (</w:t>
      </w:r>
      <w:proofErr w:type="gramStart"/>
      <w:r w:rsidRPr="00650DE9">
        <w:rPr>
          <w:sz w:val="22"/>
          <w:szCs w:val="22"/>
        </w:rPr>
        <w:t>ADEM</w:t>
      </w:r>
      <w:proofErr w:type="gramEnd"/>
      <w:r w:rsidRPr="00650DE9">
        <w:rPr>
          <w:sz w:val="22"/>
          <w:szCs w:val="22"/>
        </w:rPr>
        <w:t>) binası bulunan taşınmazın, İl Genel Meclisi’nin 10.06.2019 tarih ve 110 sayılı kararına istinaden, 10 yıl süre ile</w:t>
      </w:r>
      <w:r w:rsidRPr="00650DE9">
        <w:rPr>
          <w:b/>
          <w:sz w:val="22"/>
          <w:szCs w:val="22"/>
        </w:rPr>
        <w:t xml:space="preserve"> "Kemaliye Sosyal Yardımlaşma ve Dayanışma Vakfına"</w:t>
      </w:r>
      <w:r w:rsidRPr="00650DE9">
        <w:rPr>
          <w:sz w:val="22"/>
          <w:szCs w:val="22"/>
        </w:rPr>
        <w:t xml:space="preserve"> yapılan tahsisin kaldırılmasına,</w:t>
      </w:r>
    </w:p>
    <w:p w:rsidR="001A4418" w:rsidRPr="00650DE9" w:rsidRDefault="001A4418" w:rsidP="001A4418">
      <w:pPr>
        <w:pStyle w:val="GvdeMetniGirintisi"/>
        <w:rPr>
          <w:sz w:val="22"/>
          <w:szCs w:val="22"/>
        </w:rPr>
      </w:pPr>
      <w:proofErr w:type="gramStart"/>
      <w:r w:rsidRPr="00650DE9">
        <w:rPr>
          <w:sz w:val="22"/>
          <w:szCs w:val="22"/>
        </w:rPr>
        <w:t xml:space="preserve">15-5302 Sayılı İl Özel İdaresi Kanunu'nun 10.maddesinin (a) bendi gereğince; İlimiz Tercan İlçesinde bulunan İl Özel İdaresi Tercan Bakımevi binasının yürürlükte olan deprem yönetmeliklerine uygun olmaması, binanın çok eski olması, ekonomik ömrünü tamamlamış olmasından ve İl Özel İdaresi hizmetlerin aksatılmadan yürütebilmek, İdari personelin daha iyi şartlarda çalışmasına imkân verebilmek için mevcut binanın yıkılarak aynı taşınmaz üzerine hazırlanan yeni projeye göre İl Özel İdaresi 2020 yılı yatırım programına alınarak yeniden yapılması ile ilgili konunun 5302 Sayılı İl Özel İdaresi Kanunu'nun 16.maddesi gereğince incelenmek üzere İmar ve Bayındırlık, Plan ve Bütçe, Çevre </w:t>
      </w:r>
      <w:r w:rsidRPr="00650DE9">
        <w:rPr>
          <w:sz w:val="22"/>
          <w:szCs w:val="22"/>
        </w:rPr>
        <w:lastRenderedPageBreak/>
        <w:t>ve Sağlık, Eğitim Kültür ve Sosyal Hizmetler, Tarım ve Hayvancılık, Afet İşleri, Köy İşleri Takip Komisyonlarına sevkine,</w:t>
      </w:r>
      <w:proofErr w:type="gramEnd"/>
    </w:p>
    <w:p w:rsidR="001A4418" w:rsidRPr="00650DE9" w:rsidRDefault="001A4418" w:rsidP="00C41F05">
      <w:pPr>
        <w:ind w:firstLine="708"/>
        <w:jc w:val="both"/>
        <w:rPr>
          <w:sz w:val="22"/>
          <w:szCs w:val="22"/>
        </w:rPr>
      </w:pPr>
      <w:r w:rsidRPr="00650DE9">
        <w:rPr>
          <w:sz w:val="22"/>
          <w:szCs w:val="22"/>
        </w:rPr>
        <w:t xml:space="preserve">16-5302 Sayılı İl Özel İdaresi Kanunu'nun 10.maddesinin (a) bendi gereğince; İlimiz Merkez </w:t>
      </w:r>
      <w:proofErr w:type="spellStart"/>
      <w:r w:rsidRPr="00650DE9">
        <w:rPr>
          <w:sz w:val="22"/>
          <w:szCs w:val="22"/>
        </w:rPr>
        <w:t>Bahçeliköy</w:t>
      </w:r>
      <w:proofErr w:type="spellEnd"/>
      <w:r w:rsidRPr="00650DE9">
        <w:rPr>
          <w:sz w:val="22"/>
          <w:szCs w:val="22"/>
        </w:rPr>
        <w:t xml:space="preserve"> sulama kanalı (1500 metre) servis yolunun onarımın işinin İl Özel İdaresi araçları ile yapılmasına,</w:t>
      </w:r>
    </w:p>
    <w:p w:rsidR="001A4418" w:rsidRPr="00650DE9" w:rsidRDefault="00C41F05" w:rsidP="001A4418">
      <w:pPr>
        <w:ind w:firstLine="708"/>
        <w:jc w:val="both"/>
        <w:rPr>
          <w:sz w:val="22"/>
          <w:szCs w:val="22"/>
        </w:rPr>
      </w:pPr>
      <w:proofErr w:type="gramStart"/>
      <w:r w:rsidRPr="00650DE9">
        <w:rPr>
          <w:sz w:val="22"/>
          <w:szCs w:val="22"/>
        </w:rPr>
        <w:t>17-</w:t>
      </w:r>
      <w:r w:rsidR="001A4418" w:rsidRPr="00650DE9">
        <w:rPr>
          <w:sz w:val="22"/>
          <w:szCs w:val="22"/>
        </w:rPr>
        <w:t xml:space="preserve">Erzincan Merkez </w:t>
      </w:r>
      <w:proofErr w:type="spellStart"/>
      <w:r w:rsidR="001A4418" w:rsidRPr="00650DE9">
        <w:rPr>
          <w:sz w:val="22"/>
          <w:szCs w:val="22"/>
        </w:rPr>
        <w:t>Gölpınar</w:t>
      </w:r>
      <w:proofErr w:type="spellEnd"/>
      <w:r w:rsidR="001A4418" w:rsidRPr="00650DE9">
        <w:rPr>
          <w:sz w:val="22"/>
          <w:szCs w:val="22"/>
        </w:rPr>
        <w:t xml:space="preserve"> ve </w:t>
      </w:r>
      <w:proofErr w:type="spellStart"/>
      <w:r w:rsidR="001A4418" w:rsidRPr="00650DE9">
        <w:rPr>
          <w:sz w:val="22"/>
          <w:szCs w:val="22"/>
        </w:rPr>
        <w:t>Pınarönü</w:t>
      </w:r>
      <w:proofErr w:type="spellEnd"/>
      <w:r w:rsidR="001A4418" w:rsidRPr="00650DE9">
        <w:rPr>
          <w:sz w:val="22"/>
          <w:szCs w:val="22"/>
        </w:rPr>
        <w:t xml:space="preserve"> Köyleri muhtarlarının İl Özel İdaresine yazılı müracaatları üzerine, köy yollarının üzerinde yer alan ve DSİ 8.Bölge Müdürlüğü 82.Şube Müdürlüğünün inşa etmiş olduğu ve yetki ve sorumluluk alanı içerisinde bulunan köprülerin (Menfezlerin) İl Özel İdaresi tarafından yükseltilmesi ve genişletilmesi hususu ilgili kuruma yazı ile bildirilmiş olup, gerekli olan çalışmaların idaremiz tarafından yapılabilmesi için sakınca olup olmadığı hususunda izin istenmiştir.</w:t>
      </w:r>
      <w:proofErr w:type="gramEnd"/>
    </w:p>
    <w:p w:rsidR="001A4418" w:rsidRPr="00650DE9" w:rsidRDefault="001A4418" w:rsidP="001A4418">
      <w:pPr>
        <w:ind w:firstLine="708"/>
        <w:jc w:val="both"/>
        <w:rPr>
          <w:sz w:val="22"/>
          <w:szCs w:val="22"/>
        </w:rPr>
      </w:pPr>
      <w:proofErr w:type="gramStart"/>
      <w:r w:rsidRPr="00650DE9">
        <w:rPr>
          <w:sz w:val="22"/>
          <w:szCs w:val="22"/>
        </w:rPr>
        <w:t xml:space="preserve">İlgili Müdürlüğün 05.07.2019 tarih ve 427020 sayılı yazısında, ''Erzincan İli Merkez İlçesi, </w:t>
      </w:r>
      <w:proofErr w:type="spellStart"/>
      <w:r w:rsidRPr="00650DE9">
        <w:rPr>
          <w:rStyle w:val="Gl"/>
          <w:sz w:val="22"/>
          <w:szCs w:val="22"/>
        </w:rPr>
        <w:t>Gölpınar</w:t>
      </w:r>
      <w:proofErr w:type="spellEnd"/>
      <w:r w:rsidRPr="00650DE9">
        <w:rPr>
          <w:rStyle w:val="Gl"/>
          <w:sz w:val="22"/>
          <w:szCs w:val="22"/>
        </w:rPr>
        <w:t xml:space="preserve"> Köyü</w:t>
      </w:r>
      <w:r w:rsidRPr="00650DE9">
        <w:rPr>
          <w:sz w:val="22"/>
          <w:szCs w:val="22"/>
        </w:rPr>
        <w:t xml:space="preserve"> Sol Sahil Ana Kanalı üzerinde yer alan ve ilgili müdürlük tarafından sol sahil ana sulama kanalı yenileme çalışmaları sırasında inşa edilmiş, yaya ve araç trafiğine kapalı olan köprünün (Menfezin), trafik akışında tehlike arz etmesi nedeniyle, ayrıca köylünün yaya ve tarım araçlarının geçebilmesi amacıyla mevcut köprünün (Menfezin) yükseltilmesi ve genişletilmesi çalışmasının İl Özel İdaresi tarafından yapılmasında sakınca bulunmadığına;</w:t>
      </w:r>
      <w:proofErr w:type="gramEnd"/>
    </w:p>
    <w:p w:rsidR="001A4418" w:rsidRPr="00650DE9" w:rsidRDefault="001A4418" w:rsidP="001A4418">
      <w:pPr>
        <w:jc w:val="both"/>
        <w:rPr>
          <w:sz w:val="22"/>
          <w:szCs w:val="22"/>
        </w:rPr>
      </w:pPr>
      <w:r w:rsidRPr="00650DE9">
        <w:rPr>
          <w:sz w:val="22"/>
          <w:szCs w:val="22"/>
        </w:rPr>
        <w:t>       </w:t>
      </w:r>
      <w:r w:rsidRPr="00650DE9">
        <w:rPr>
          <w:sz w:val="22"/>
          <w:szCs w:val="22"/>
        </w:rPr>
        <w:tab/>
      </w:r>
      <w:proofErr w:type="gramStart"/>
      <w:r w:rsidRPr="00650DE9">
        <w:rPr>
          <w:sz w:val="22"/>
          <w:szCs w:val="22"/>
        </w:rPr>
        <w:t>Ayrıca yine ilgili Müdürlüğün 25.11.2019 tarih ve 759064 sayılı yazısında, ''Erzincan İli Merkez İlçesi, </w:t>
      </w:r>
      <w:proofErr w:type="spellStart"/>
      <w:r w:rsidRPr="00650DE9">
        <w:rPr>
          <w:rStyle w:val="Gl"/>
          <w:sz w:val="22"/>
          <w:szCs w:val="22"/>
        </w:rPr>
        <w:t>Pınarönü</w:t>
      </w:r>
      <w:proofErr w:type="spellEnd"/>
      <w:r w:rsidRPr="00650DE9">
        <w:rPr>
          <w:rStyle w:val="Gl"/>
          <w:sz w:val="22"/>
          <w:szCs w:val="22"/>
        </w:rPr>
        <w:t xml:space="preserve"> Köyü</w:t>
      </w:r>
      <w:r w:rsidRPr="00650DE9">
        <w:rPr>
          <w:sz w:val="22"/>
          <w:szCs w:val="22"/>
        </w:rPr>
        <w:t xml:space="preserve"> Sol Sahil Ana Kanalı üzerinde yer alan ve ilgili Müdürlük tarafından sol sahil ana sulama kanalı yenileme çalışmaları sırasında inşa edilmiş, yaya ve araç trafiğine kapalı olan köprünün (Menfezin), trafik akışında tehlike arz etmesi nedeniyle, köylünün yaya ve tarım araçlarının geçebilmesi amacıyla köprünün (Menfezin) yükseltilmesi ve genişletilmesi çalışmasının İl Özel İdaresi tarafından yapılmasında sakınca bulunmadığına dair yazılarının mevcut olduğu, </w:t>
      </w:r>
      <w:proofErr w:type="gramEnd"/>
    </w:p>
    <w:p w:rsidR="001A4418" w:rsidRPr="00650DE9" w:rsidRDefault="001A4418" w:rsidP="001A4418">
      <w:pPr>
        <w:pStyle w:val="GvdeMetniGirintisi"/>
        <w:rPr>
          <w:sz w:val="22"/>
          <w:szCs w:val="22"/>
        </w:rPr>
      </w:pPr>
      <w:r w:rsidRPr="00650DE9">
        <w:rPr>
          <w:sz w:val="22"/>
          <w:szCs w:val="22"/>
        </w:rPr>
        <w:t xml:space="preserve">5302 Sayılı İl Özel İdaresi Kanunu'nun 10.maddesinin (a) bendi gereğince; söz konusu köylerin yolları üzerinde bulunan ve DSİ'ye ait Sol Sahil Ana Kanalı üzerinde yer alan köprülerin(Menfezlerin) yükseltilmesi ve genişletilmesi için toplamda 134.243,10 TL. </w:t>
      </w:r>
      <w:proofErr w:type="gramStart"/>
      <w:r w:rsidRPr="00650DE9">
        <w:rPr>
          <w:sz w:val="22"/>
          <w:szCs w:val="22"/>
        </w:rPr>
        <w:t>ödenekle</w:t>
      </w:r>
      <w:proofErr w:type="gramEnd"/>
      <w:r w:rsidRPr="00650DE9">
        <w:rPr>
          <w:sz w:val="22"/>
          <w:szCs w:val="22"/>
        </w:rPr>
        <w:t xml:space="preserve"> birlikte işin yapılması için İl Özel İdaresi 2020 yılı yatırım programına alınarak yapılmasına,</w:t>
      </w:r>
    </w:p>
    <w:p w:rsidR="001A4418" w:rsidRPr="00650DE9" w:rsidRDefault="00650DE9" w:rsidP="00650DE9">
      <w:pPr>
        <w:ind w:firstLine="708"/>
        <w:jc w:val="both"/>
        <w:rPr>
          <w:sz w:val="22"/>
          <w:szCs w:val="22"/>
        </w:rPr>
      </w:pPr>
      <w:proofErr w:type="gramStart"/>
      <w:r w:rsidRPr="00650DE9">
        <w:rPr>
          <w:sz w:val="22"/>
          <w:szCs w:val="22"/>
        </w:rPr>
        <w:t>18-</w:t>
      </w:r>
      <w:r w:rsidR="001A4418" w:rsidRPr="00650DE9">
        <w:rPr>
          <w:sz w:val="22"/>
          <w:szCs w:val="22"/>
        </w:rPr>
        <w:t>Erzincan Ticaret ve Sanayi Odası tarafından yürütülen, Kuzeydoğu Anadolu Kalkınma Ajansı tarafından onaylanan TRA1/18/GDP-ERZCN/0001 referans numaralı Süt İşleme Tesisi projesi ile TRA1/19/GPD2401/0001 </w:t>
      </w:r>
      <w:proofErr w:type="spellStart"/>
      <w:r w:rsidR="001A4418" w:rsidRPr="00650DE9">
        <w:rPr>
          <w:sz w:val="22"/>
          <w:szCs w:val="22"/>
        </w:rPr>
        <w:t>nolu</w:t>
      </w:r>
      <w:proofErr w:type="spellEnd"/>
      <w:r w:rsidR="001A4418" w:rsidRPr="00650DE9">
        <w:rPr>
          <w:sz w:val="22"/>
          <w:szCs w:val="22"/>
        </w:rPr>
        <w:t xml:space="preserve"> Yöresel Peynir İmalatı projesinin proje ortaklarından olan Erzincan Belediyesi her iki projeden de çekilme kararı aldığından, Erzincan Belediyesi'nin  % 20'lik payının % 10'nun  İl Özel İdaresi tarafından üstlenilerek her iki projeye olan ortaklık payının % 50'ye çıkartılması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roofErr w:type="gramEnd"/>
    </w:p>
    <w:p w:rsidR="001A4418" w:rsidRPr="00650DE9" w:rsidRDefault="00650DE9" w:rsidP="00650DE9">
      <w:pPr>
        <w:ind w:firstLine="708"/>
        <w:jc w:val="both"/>
        <w:rPr>
          <w:sz w:val="22"/>
          <w:szCs w:val="22"/>
        </w:rPr>
      </w:pPr>
      <w:proofErr w:type="gramStart"/>
      <w:r w:rsidRPr="00650DE9">
        <w:rPr>
          <w:sz w:val="22"/>
          <w:szCs w:val="22"/>
        </w:rPr>
        <w:t>19-</w:t>
      </w:r>
      <w:r w:rsidR="001A4418" w:rsidRPr="00650DE9">
        <w:rPr>
          <w:sz w:val="22"/>
          <w:szCs w:val="22"/>
        </w:rPr>
        <w:t>İlimizin Jeotermal kaynak durumu ile ilgili İlimiz Merkez ve İlçelerinde yapılacak çalışmalarla ilgili her türlü giderlerin İl Özel İdaresi bütçesinden ödenmesi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roofErr w:type="gramEnd"/>
    </w:p>
    <w:p w:rsidR="00650DE9" w:rsidRPr="00650DE9" w:rsidRDefault="00650DE9" w:rsidP="00650DE9">
      <w:pPr>
        <w:ind w:firstLine="708"/>
        <w:jc w:val="both"/>
        <w:rPr>
          <w:color w:val="000000"/>
          <w:sz w:val="22"/>
          <w:szCs w:val="22"/>
        </w:rPr>
      </w:pPr>
      <w:proofErr w:type="gramStart"/>
      <w:r w:rsidRPr="00650DE9">
        <w:rPr>
          <w:sz w:val="22"/>
          <w:szCs w:val="22"/>
        </w:rPr>
        <w:t>20-</w:t>
      </w:r>
      <w:r w:rsidR="001A4418" w:rsidRPr="00650DE9">
        <w:rPr>
          <w:color w:val="000000"/>
          <w:sz w:val="22"/>
          <w:szCs w:val="22"/>
        </w:rPr>
        <w:t>İl Özel İdaresinde münhal bulunan Mühendis, Mimar ve Şehir Plancısı kadrolarında boş kadro karşılığı, 5393 sayılı Belediye Kanununun 49. Maddesinin 3.fıkrası kapsamında 14 Mühendis, (6 İnşaat Mühendisi, 2 Makine Mühendisi, 1 Çevre Mühendisi, 1 Maden Mühendisi, 1 Ziraat Mühendisi, 1 Jeoloji Mühendisi, 1 Harita Mühendisi, 1 Elektrik ve Elektronik Mühendisi) 1 Mimar ve 1 Şehir Plancısı olmak üzere toplam 16 Tam Zamanlı Sözleşmeli Personel çalıştırılmaktadır.</w:t>
      </w:r>
      <w:proofErr w:type="gramEnd"/>
      <w:r w:rsidR="001A4418" w:rsidRPr="00650DE9">
        <w:rPr>
          <w:color w:val="000000"/>
          <w:sz w:val="22"/>
          <w:szCs w:val="22"/>
        </w:rPr>
        <w:br/>
        <w:t>        </w:t>
      </w:r>
      <w:r w:rsidR="001A4418" w:rsidRPr="00650DE9">
        <w:rPr>
          <w:color w:val="000000"/>
          <w:sz w:val="22"/>
          <w:szCs w:val="22"/>
        </w:rPr>
        <w:tab/>
      </w:r>
    </w:p>
    <w:p w:rsidR="001A4418" w:rsidRPr="00650DE9" w:rsidRDefault="001A4418" w:rsidP="00650DE9">
      <w:pPr>
        <w:ind w:firstLine="708"/>
        <w:jc w:val="both"/>
        <w:rPr>
          <w:color w:val="000000"/>
          <w:sz w:val="22"/>
          <w:szCs w:val="22"/>
        </w:rPr>
      </w:pPr>
      <w:proofErr w:type="gramStart"/>
      <w:r w:rsidRPr="00650DE9">
        <w:rPr>
          <w:color w:val="000000"/>
          <w:sz w:val="22"/>
          <w:szCs w:val="22"/>
        </w:rPr>
        <w:t>İçişleri Bakanlığı Mahalli İdareler Genel Müdürlüğünün 31.10.2005 tarih ve 11493 sayılı “Sözleşmeli Personel İstihdamı” konulu Genelgesinin 13. maddesinde “yeni yılda da çalıştırılmasına uygun görülenler için yeni yıl itibariyle hesaplanacak ücret tavanı aşılmamak kaydıyla ücret tespitine ilişkin Meclis Kararı mutlaka ocak ayı içinde alınacak ve sözleşmelerinin yenileme işlemleri de ocak ayı içerisinde tamamlanacaktır.” hükmü yer almaktadır.</w:t>
      </w:r>
      <w:proofErr w:type="gramEnd"/>
    </w:p>
    <w:p w:rsidR="001A4418" w:rsidRPr="00650DE9" w:rsidRDefault="001A4418" w:rsidP="001A4418">
      <w:pPr>
        <w:jc w:val="both"/>
        <w:rPr>
          <w:color w:val="000000"/>
          <w:sz w:val="22"/>
          <w:szCs w:val="22"/>
        </w:rPr>
      </w:pPr>
      <w:r w:rsidRPr="00650DE9">
        <w:rPr>
          <w:color w:val="000000"/>
          <w:sz w:val="22"/>
          <w:szCs w:val="22"/>
        </w:rPr>
        <w:t>        </w:t>
      </w:r>
      <w:r w:rsidRPr="00650DE9">
        <w:rPr>
          <w:color w:val="000000"/>
          <w:sz w:val="22"/>
          <w:szCs w:val="22"/>
        </w:rPr>
        <w:tab/>
        <w:t xml:space="preserve">Ayrıca, Hazine ve Maliye Bakanlığı’nın </w:t>
      </w:r>
      <w:proofErr w:type="gramStart"/>
      <w:r w:rsidRPr="00650DE9">
        <w:rPr>
          <w:color w:val="000000"/>
          <w:sz w:val="22"/>
          <w:szCs w:val="22"/>
        </w:rPr>
        <w:t>08/07/2019</w:t>
      </w:r>
      <w:proofErr w:type="gramEnd"/>
      <w:r w:rsidRPr="00650DE9">
        <w:rPr>
          <w:color w:val="000000"/>
          <w:sz w:val="22"/>
          <w:szCs w:val="22"/>
        </w:rPr>
        <w:t xml:space="preserve"> tarihli ve 210945 sayılı “Mahalli İdare Sözleşmeli Personeli Ücret Tavanları” konulu Genelgesinin” (Sıra No:10) 4.maddesinde “2019 yılında çalıştırılmış olanlardan 2020 yılında da çalıştırılmaya devam olunacaklar hakkında 31/12/2019 tarihi itibariyle işten çıkış işlemi yapılmayacak, bunların 2020 yılına ilişkin aylık net ücretleri Ocak/2020’da </w:t>
      </w:r>
      <w:r w:rsidRPr="00650DE9">
        <w:rPr>
          <w:color w:val="000000"/>
          <w:sz w:val="22"/>
          <w:szCs w:val="22"/>
        </w:rPr>
        <w:lastRenderedPageBreak/>
        <w:t>belirlenecek ve kendileri ile 1/1/2020 tarihinden itibaren geçerli olacak şekilde 2020 yılı Ocak ayında sözleşme düzenlenecektir.” denilmektedir.</w:t>
      </w:r>
    </w:p>
    <w:p w:rsidR="001A4418" w:rsidRPr="00650DE9" w:rsidRDefault="001A4418" w:rsidP="001A4418">
      <w:pPr>
        <w:jc w:val="both"/>
        <w:rPr>
          <w:sz w:val="22"/>
          <w:szCs w:val="22"/>
        </w:rPr>
      </w:pPr>
      <w:r w:rsidRPr="00650DE9">
        <w:rPr>
          <w:color w:val="000000"/>
          <w:sz w:val="22"/>
          <w:szCs w:val="22"/>
        </w:rPr>
        <w:tab/>
      </w:r>
      <w:proofErr w:type="gramStart"/>
      <w:r w:rsidRPr="00650DE9">
        <w:rPr>
          <w:color w:val="000000"/>
          <w:sz w:val="22"/>
          <w:szCs w:val="22"/>
        </w:rPr>
        <w:t xml:space="preserve">Bu itibarla, yukarıda belirtilen mevzuat hükümleri uyarınca çalıştırılacak 14 Mühendis, (6 İnşaat Mühendisi, 2 Makine Mühendisi, 1 Çevre Mühendisi, 1 Maden Mühendisi, 1 Ziraat Mühendisi, 1 Jeoloji Mühendisi, 1 Harita Mühendisi, 1 Elektrik ve Elektronik Mühendisi) 1 Mimar ve 1 Şehir </w:t>
      </w:r>
      <w:proofErr w:type="spellStart"/>
      <w:r w:rsidRPr="00650DE9">
        <w:rPr>
          <w:color w:val="000000"/>
          <w:sz w:val="22"/>
          <w:szCs w:val="22"/>
        </w:rPr>
        <w:t>Plancısı’na</w:t>
      </w:r>
      <w:proofErr w:type="spellEnd"/>
      <w:r w:rsidRPr="00650DE9">
        <w:rPr>
          <w:color w:val="000000"/>
          <w:sz w:val="22"/>
          <w:szCs w:val="22"/>
        </w:rPr>
        <w:t xml:space="preserve"> </w:t>
      </w:r>
      <w:r w:rsidRPr="00650DE9">
        <w:rPr>
          <w:b/>
          <w:color w:val="000000"/>
          <w:sz w:val="22"/>
          <w:szCs w:val="22"/>
        </w:rPr>
        <w:t>Hazine ve Maliye Bakanlığı’nca</w:t>
      </w:r>
      <w:r w:rsidRPr="00650DE9">
        <w:rPr>
          <w:color w:val="000000"/>
          <w:sz w:val="22"/>
          <w:szCs w:val="22"/>
        </w:rPr>
        <w:t xml:space="preserve"> yayımlanacak olan 2020 yılına ait “Mahalli İdare Sözleşmeli Personeli Ücret Tavanları Genelgesi” çerçevesinde 2020 yılında ödenecek aylık net ücretlerinin 3.615,00 </w:t>
      </w:r>
      <w:proofErr w:type="spellStart"/>
      <w:r w:rsidRPr="00650DE9">
        <w:rPr>
          <w:color w:val="000000"/>
          <w:sz w:val="22"/>
          <w:szCs w:val="22"/>
        </w:rPr>
        <w:t>TL.olarak</w:t>
      </w:r>
      <w:proofErr w:type="spellEnd"/>
      <w:r w:rsidRPr="00650DE9">
        <w:rPr>
          <w:color w:val="000000"/>
          <w:sz w:val="22"/>
          <w:szCs w:val="22"/>
        </w:rPr>
        <w:t xml:space="preserve"> belirlenmesine,</w:t>
      </w:r>
      <w:proofErr w:type="gramEnd"/>
    </w:p>
    <w:p w:rsidR="001A4418" w:rsidRPr="00650DE9" w:rsidRDefault="00650DE9" w:rsidP="001A4418">
      <w:pPr>
        <w:ind w:firstLine="708"/>
        <w:jc w:val="both"/>
        <w:rPr>
          <w:sz w:val="22"/>
          <w:szCs w:val="22"/>
        </w:rPr>
      </w:pPr>
      <w:r w:rsidRPr="00650DE9">
        <w:rPr>
          <w:sz w:val="22"/>
          <w:szCs w:val="22"/>
        </w:rPr>
        <w:t>21-</w:t>
      </w:r>
      <w:r w:rsidR="001A4418" w:rsidRPr="00650DE9">
        <w:rPr>
          <w:sz w:val="22"/>
          <w:szCs w:val="22"/>
        </w:rPr>
        <w:t>TANAP tesislerinden İl Özel İdaresine aktarılan malzemelerden 1 adet konteynerin Erzincan İl Jandarma Komutanlığı’na 18.01.2007 tarih ve 26407 sayılı Resmi Gazetede yayımlanarak yürürlüğe giren Taşınır Mal Yönetmeliğinin 31.maddesi gereğince bedelsiz olarak devir edilmesine,</w:t>
      </w:r>
    </w:p>
    <w:p w:rsidR="001A4418" w:rsidRPr="00650DE9" w:rsidRDefault="00650DE9" w:rsidP="001A4418">
      <w:pPr>
        <w:ind w:firstLine="708"/>
        <w:jc w:val="both"/>
        <w:rPr>
          <w:sz w:val="22"/>
          <w:szCs w:val="22"/>
        </w:rPr>
      </w:pPr>
      <w:r w:rsidRPr="00650DE9">
        <w:rPr>
          <w:sz w:val="22"/>
          <w:szCs w:val="22"/>
        </w:rPr>
        <w:t>22-</w:t>
      </w:r>
      <w:r w:rsidR="001A4418" w:rsidRPr="00650DE9">
        <w:rPr>
          <w:sz w:val="22"/>
          <w:szCs w:val="22"/>
        </w:rPr>
        <w:t>TANAP tesislerinden İl Özel İdaresine aktarılan malzemelerden;</w:t>
      </w:r>
    </w:p>
    <w:p w:rsidR="001A4418" w:rsidRPr="00650DE9" w:rsidRDefault="001A4418" w:rsidP="001A4418">
      <w:pPr>
        <w:jc w:val="both"/>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826"/>
        <w:gridCol w:w="1403"/>
      </w:tblGrid>
      <w:tr w:rsidR="001A4418" w:rsidRPr="00650DE9" w:rsidTr="00C41F05">
        <w:trPr>
          <w:trHeight w:val="290"/>
        </w:trPr>
        <w:tc>
          <w:tcPr>
            <w:tcW w:w="663" w:type="dxa"/>
            <w:shd w:val="clear" w:color="auto" w:fill="auto"/>
            <w:noWrap/>
            <w:hideMark/>
          </w:tcPr>
          <w:p w:rsidR="001A4418" w:rsidRPr="00650DE9" w:rsidRDefault="001A4418" w:rsidP="00C41F05">
            <w:pPr>
              <w:jc w:val="center"/>
              <w:rPr>
                <w:rFonts w:eastAsia="Calibri"/>
                <w:b/>
                <w:bCs/>
                <w:sz w:val="22"/>
                <w:szCs w:val="22"/>
              </w:rPr>
            </w:pPr>
            <w:proofErr w:type="spellStart"/>
            <w:r w:rsidRPr="00650DE9">
              <w:rPr>
                <w:rFonts w:eastAsia="Calibri"/>
                <w:b/>
                <w:bCs/>
                <w:sz w:val="22"/>
                <w:szCs w:val="22"/>
              </w:rPr>
              <w:t>S.No</w:t>
            </w:r>
            <w:proofErr w:type="spellEnd"/>
          </w:p>
        </w:tc>
        <w:tc>
          <w:tcPr>
            <w:tcW w:w="3826" w:type="dxa"/>
            <w:shd w:val="clear" w:color="auto" w:fill="auto"/>
            <w:noWrap/>
            <w:hideMark/>
          </w:tcPr>
          <w:p w:rsidR="001A4418" w:rsidRPr="00650DE9" w:rsidRDefault="001A4418" w:rsidP="00C41F05">
            <w:pPr>
              <w:jc w:val="center"/>
              <w:rPr>
                <w:rFonts w:eastAsia="Calibri"/>
                <w:b/>
                <w:bCs/>
                <w:sz w:val="22"/>
                <w:szCs w:val="22"/>
              </w:rPr>
            </w:pPr>
            <w:r w:rsidRPr="00650DE9">
              <w:rPr>
                <w:rFonts w:eastAsia="Calibri"/>
                <w:b/>
                <w:bCs/>
                <w:sz w:val="22"/>
                <w:szCs w:val="22"/>
              </w:rPr>
              <w:t>Ürün Adı</w:t>
            </w:r>
          </w:p>
        </w:tc>
        <w:tc>
          <w:tcPr>
            <w:tcW w:w="1403" w:type="dxa"/>
            <w:shd w:val="clear" w:color="auto" w:fill="auto"/>
          </w:tcPr>
          <w:p w:rsidR="001A4418" w:rsidRPr="00650DE9" w:rsidRDefault="001A4418" w:rsidP="00C41F05">
            <w:pPr>
              <w:jc w:val="center"/>
              <w:rPr>
                <w:rFonts w:eastAsia="Calibri"/>
                <w:b/>
                <w:bCs/>
                <w:sz w:val="22"/>
                <w:szCs w:val="22"/>
              </w:rPr>
            </w:pPr>
            <w:r w:rsidRPr="00650DE9">
              <w:rPr>
                <w:rFonts w:eastAsia="Calibri"/>
                <w:b/>
                <w:bCs/>
                <w:sz w:val="22"/>
                <w:szCs w:val="22"/>
              </w:rPr>
              <w:t>Adet</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Toplantı Salonu Konteyneri (12*3)</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Fonts w:ascii="Times New Roman" w:hAnsi="Times New Roman" w:cs="Times New Roman"/>
                <w:sz w:val="22"/>
                <w:szCs w:val="22"/>
              </w:rPr>
              <w:t>1</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2</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Ofis Konteyneri (12*3)</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2</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3</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İşçi Yatakhanesi Konteyneri (12*3)</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6</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4</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Klima</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22</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5</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Toplantı Masası</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20</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6</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Çalışma Sandalyesi</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35</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7</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Çalışma Masası</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4</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8</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rPr>
              <w:t>Komidin</w:t>
            </w:r>
            <w:proofErr w:type="spellEnd"/>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5</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9</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Çelik Çekmeceli Dolap</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10</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Yangın Tüpü</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18</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11</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Yazı Tahtası</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12</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Dosya Dolabı</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4</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13</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Sehpa</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4</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14</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proofErr w:type="spellStart"/>
            <w:r w:rsidRPr="00650DE9">
              <w:rPr>
                <w:rStyle w:val="Gvdemetni2Calibri"/>
                <w:rFonts w:ascii="Times New Roman" w:hAnsi="Times New Roman" w:cs="Times New Roman"/>
                <w:sz w:val="22"/>
                <w:szCs w:val="22"/>
                <w:lang w:val="de-DE" w:eastAsia="de-DE" w:bidi="de-DE"/>
              </w:rPr>
              <w:t>Yatak</w:t>
            </w:r>
            <w:proofErr w:type="spellEnd"/>
            <w:r w:rsidRPr="00650DE9">
              <w:rPr>
                <w:rStyle w:val="Gvdemetni2Calibri"/>
                <w:rFonts w:ascii="Times New Roman" w:hAnsi="Times New Roman" w:cs="Times New Roman"/>
                <w:sz w:val="22"/>
                <w:szCs w:val="22"/>
                <w:lang w:val="de-DE" w:eastAsia="de-DE" w:bidi="de-DE"/>
              </w:rPr>
              <w:t xml:space="preserve"> </w:t>
            </w:r>
            <w:proofErr w:type="spellStart"/>
            <w:r w:rsidRPr="00650DE9">
              <w:rPr>
                <w:rStyle w:val="Gvdemetni2Calibri"/>
                <w:rFonts w:ascii="Times New Roman" w:hAnsi="Times New Roman" w:cs="Times New Roman"/>
                <w:sz w:val="22"/>
                <w:szCs w:val="22"/>
                <w:lang w:val="de-DE" w:eastAsia="de-DE" w:bidi="de-DE"/>
              </w:rPr>
              <w:t>ve</w:t>
            </w:r>
            <w:proofErr w:type="spellEnd"/>
            <w:r w:rsidRPr="00650DE9">
              <w:rPr>
                <w:rStyle w:val="Gvdemetni2Calibri"/>
                <w:rFonts w:ascii="Times New Roman" w:hAnsi="Times New Roman" w:cs="Times New Roman"/>
                <w:sz w:val="22"/>
                <w:szCs w:val="22"/>
                <w:lang w:val="de-DE" w:eastAsia="de-DE" w:bidi="de-DE"/>
              </w:rPr>
              <w:t xml:space="preserve"> </w:t>
            </w:r>
            <w:proofErr w:type="spellStart"/>
            <w:r w:rsidRPr="00650DE9">
              <w:rPr>
                <w:rStyle w:val="Gvdemetni2Calibri"/>
                <w:rFonts w:ascii="Times New Roman" w:hAnsi="Times New Roman" w:cs="Times New Roman"/>
                <w:sz w:val="22"/>
                <w:szCs w:val="22"/>
                <w:lang w:val="de-DE" w:eastAsia="de-DE" w:bidi="de-DE"/>
              </w:rPr>
              <w:t>Mobilyası</w:t>
            </w:r>
            <w:proofErr w:type="spellEnd"/>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30</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15</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Elbise Dolabı</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30</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16</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Elektrikli Termosifon</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16</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17</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Duşa Kabin</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12</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18</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Klozet</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16</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19</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Lavabo</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16</w:t>
            </w:r>
          </w:p>
        </w:tc>
      </w:tr>
      <w:tr w:rsidR="001A4418" w:rsidRPr="00650DE9" w:rsidTr="00C41F05">
        <w:trPr>
          <w:trHeight w:val="170"/>
        </w:trPr>
        <w:tc>
          <w:tcPr>
            <w:tcW w:w="663" w:type="dxa"/>
            <w:shd w:val="clear" w:color="auto" w:fill="auto"/>
            <w:noWrap/>
            <w:hideMark/>
          </w:tcPr>
          <w:p w:rsidR="001A4418" w:rsidRPr="00650DE9" w:rsidRDefault="001A4418" w:rsidP="00C41F05">
            <w:pPr>
              <w:jc w:val="center"/>
              <w:rPr>
                <w:rFonts w:eastAsia="Calibri"/>
                <w:b/>
                <w:sz w:val="22"/>
                <w:szCs w:val="22"/>
              </w:rPr>
            </w:pPr>
            <w:r w:rsidRPr="00650DE9">
              <w:rPr>
                <w:rFonts w:eastAsia="Calibri"/>
                <w:b/>
                <w:sz w:val="22"/>
                <w:szCs w:val="22"/>
              </w:rPr>
              <w:t>20</w:t>
            </w:r>
          </w:p>
        </w:tc>
        <w:tc>
          <w:tcPr>
            <w:tcW w:w="3826" w:type="dxa"/>
            <w:shd w:val="clear" w:color="auto" w:fill="auto"/>
            <w:noWrap/>
            <w:vAlign w:val="bottom"/>
          </w:tcPr>
          <w:p w:rsidR="001A4418" w:rsidRPr="00650DE9" w:rsidRDefault="001A4418" w:rsidP="00C41F05">
            <w:pPr>
              <w:pStyle w:val="Gvdemetni20"/>
              <w:shd w:val="clear" w:color="auto" w:fill="auto"/>
              <w:spacing w:line="210" w:lineRule="exact"/>
              <w:rPr>
                <w:rFonts w:ascii="Times New Roman" w:hAnsi="Times New Roman" w:cs="Times New Roman"/>
                <w:sz w:val="22"/>
                <w:szCs w:val="22"/>
              </w:rPr>
            </w:pPr>
            <w:r w:rsidRPr="00650DE9">
              <w:rPr>
                <w:rStyle w:val="Gvdemetni2Calibri"/>
                <w:rFonts w:ascii="Times New Roman" w:hAnsi="Times New Roman" w:cs="Times New Roman"/>
                <w:sz w:val="22"/>
                <w:szCs w:val="22"/>
              </w:rPr>
              <w:t>Elbise Askılığı</w:t>
            </w:r>
          </w:p>
        </w:tc>
        <w:tc>
          <w:tcPr>
            <w:tcW w:w="1403" w:type="dxa"/>
            <w:shd w:val="clear" w:color="auto" w:fill="auto"/>
            <w:vAlign w:val="bottom"/>
          </w:tcPr>
          <w:p w:rsidR="001A4418" w:rsidRPr="00650DE9" w:rsidRDefault="001A4418" w:rsidP="00C41F05">
            <w:pPr>
              <w:pStyle w:val="Gvdemetni20"/>
              <w:shd w:val="clear" w:color="auto" w:fill="auto"/>
              <w:spacing w:line="210" w:lineRule="exact"/>
              <w:jc w:val="right"/>
              <w:rPr>
                <w:rFonts w:ascii="Times New Roman" w:hAnsi="Times New Roman" w:cs="Times New Roman"/>
                <w:sz w:val="22"/>
                <w:szCs w:val="22"/>
              </w:rPr>
            </w:pPr>
            <w:r w:rsidRPr="00650DE9">
              <w:rPr>
                <w:rStyle w:val="Gvdemetni2Calibri"/>
                <w:rFonts w:ascii="Times New Roman" w:hAnsi="Times New Roman" w:cs="Times New Roman"/>
                <w:sz w:val="22"/>
                <w:szCs w:val="22"/>
              </w:rPr>
              <w:t>2</w:t>
            </w:r>
          </w:p>
        </w:tc>
      </w:tr>
    </w:tbl>
    <w:p w:rsidR="001A4418" w:rsidRPr="00650DE9" w:rsidRDefault="001A4418" w:rsidP="001A4418">
      <w:pPr>
        <w:ind w:firstLine="708"/>
        <w:jc w:val="both"/>
        <w:rPr>
          <w:sz w:val="22"/>
          <w:szCs w:val="22"/>
        </w:rPr>
      </w:pPr>
      <w:r w:rsidRPr="00650DE9">
        <w:rPr>
          <w:sz w:val="22"/>
          <w:szCs w:val="22"/>
        </w:rPr>
        <w:t>Yukarıda yazılı olan 20 kalem malzemenin Erzincan Gençlik ve Spor İl Müdürlüğü’ne18.</w:t>
      </w:r>
      <w:proofErr w:type="gramStart"/>
      <w:r w:rsidRPr="00650DE9">
        <w:rPr>
          <w:sz w:val="22"/>
          <w:szCs w:val="22"/>
        </w:rPr>
        <w:t>01.2007</w:t>
      </w:r>
      <w:proofErr w:type="gramEnd"/>
      <w:r w:rsidRPr="00650DE9">
        <w:rPr>
          <w:sz w:val="22"/>
          <w:szCs w:val="22"/>
        </w:rPr>
        <w:t xml:space="preserve"> tarih ve 26407 sayılı Resmi Gazetede yayımlanarak yürürlüğe giren Taşınır Mal Yönetmeliğinin 31.maddesi gereğince bedelsiz olarak devir edilmesine,</w:t>
      </w:r>
    </w:p>
    <w:p w:rsidR="001A4418" w:rsidRPr="00650DE9" w:rsidRDefault="00650DE9" w:rsidP="001A4418">
      <w:pPr>
        <w:ind w:firstLine="708"/>
        <w:jc w:val="both"/>
        <w:rPr>
          <w:sz w:val="22"/>
          <w:szCs w:val="22"/>
        </w:rPr>
      </w:pPr>
      <w:r w:rsidRPr="00650DE9">
        <w:rPr>
          <w:sz w:val="22"/>
          <w:szCs w:val="22"/>
        </w:rPr>
        <w:t>23-</w:t>
      </w:r>
      <w:r w:rsidR="001A4418" w:rsidRPr="00650DE9">
        <w:rPr>
          <w:sz w:val="22"/>
          <w:szCs w:val="22"/>
        </w:rPr>
        <w:t xml:space="preserve">5302 Sayılı İl Özel İdaresi Kanunu'nun 10.maddesinin (a) bendi gereğince; İlimiz Otlukbeli İlçesi Köyleri arazi ve yayla yollarının bakım, onarım ve </w:t>
      </w:r>
      <w:proofErr w:type="gramStart"/>
      <w:r w:rsidR="001A4418" w:rsidRPr="00650DE9">
        <w:rPr>
          <w:sz w:val="22"/>
          <w:szCs w:val="22"/>
        </w:rPr>
        <w:t>stabilize</w:t>
      </w:r>
      <w:proofErr w:type="gramEnd"/>
      <w:r w:rsidR="001A4418" w:rsidRPr="00650DE9">
        <w:rPr>
          <w:sz w:val="22"/>
          <w:szCs w:val="22"/>
        </w:rPr>
        <w:t xml:space="preserve"> işlerinin İl Özel İdaresine ait araçlarla yapılmasına,</w:t>
      </w:r>
    </w:p>
    <w:p w:rsidR="001A4418" w:rsidRPr="00650DE9" w:rsidRDefault="00650DE9" w:rsidP="001A4418">
      <w:pPr>
        <w:ind w:firstLine="708"/>
        <w:jc w:val="both"/>
        <w:rPr>
          <w:sz w:val="22"/>
          <w:szCs w:val="22"/>
        </w:rPr>
      </w:pPr>
      <w:r w:rsidRPr="00650DE9">
        <w:rPr>
          <w:sz w:val="22"/>
          <w:szCs w:val="22"/>
        </w:rPr>
        <w:t>24-</w:t>
      </w:r>
      <w:r w:rsidR="001A4418" w:rsidRPr="00650DE9">
        <w:rPr>
          <w:sz w:val="22"/>
          <w:szCs w:val="22"/>
        </w:rPr>
        <w:t xml:space="preserve">5302 Sayılı İl Özel İdaresi Kanunu'nun 10.maddesinin (a) bendi gereğince; İlimiz Çayırlı İlçesi Köyleri arazi ve yayla yollarının bakım, onarım ve </w:t>
      </w:r>
      <w:proofErr w:type="gramStart"/>
      <w:r w:rsidR="001A4418" w:rsidRPr="00650DE9">
        <w:rPr>
          <w:sz w:val="22"/>
          <w:szCs w:val="22"/>
        </w:rPr>
        <w:t>stabilize</w:t>
      </w:r>
      <w:proofErr w:type="gramEnd"/>
      <w:r w:rsidR="001A4418" w:rsidRPr="00650DE9">
        <w:rPr>
          <w:sz w:val="22"/>
          <w:szCs w:val="22"/>
        </w:rPr>
        <w:t xml:space="preserve"> işlerinin İl Özel İdaresine ait araçlarla yapılmasına,</w:t>
      </w:r>
    </w:p>
    <w:p w:rsidR="001A4418" w:rsidRPr="00650DE9" w:rsidRDefault="00650DE9" w:rsidP="001A4418">
      <w:pPr>
        <w:ind w:firstLine="708"/>
        <w:jc w:val="both"/>
        <w:rPr>
          <w:sz w:val="22"/>
          <w:szCs w:val="22"/>
        </w:rPr>
      </w:pPr>
      <w:r w:rsidRPr="00650DE9">
        <w:rPr>
          <w:sz w:val="22"/>
          <w:szCs w:val="22"/>
        </w:rPr>
        <w:t>25-</w:t>
      </w:r>
      <w:r w:rsidR="001A4418" w:rsidRPr="00650DE9">
        <w:rPr>
          <w:sz w:val="22"/>
          <w:szCs w:val="22"/>
        </w:rPr>
        <w:t xml:space="preserve">5302 Sayılı İl Özel İdaresi Kanunu'nun 10.maddesinin (a) bendi gereğince; </w:t>
      </w:r>
      <w:r w:rsidR="001A4418" w:rsidRPr="00650DE9">
        <w:rPr>
          <w:color w:val="000000"/>
          <w:sz w:val="22"/>
          <w:szCs w:val="22"/>
        </w:rPr>
        <w:t xml:space="preserve">Erzincan Merkez İlçeye bağlı Mecidiye Köyde meydana gelen heyelan sonucunda yollarının bazı bölümlerinde bozulmalar ve tehlike arz eden yerlerin oluştuğu, bu nedenle İl Özel İdaresi Teknik Elemanlar tarafından yerinde inceleme yapılarak mevcut yol güzergâhı üzerinde iyileştirme veya </w:t>
      </w:r>
      <w:proofErr w:type="gramStart"/>
      <w:r w:rsidR="001A4418" w:rsidRPr="00650DE9">
        <w:rPr>
          <w:color w:val="000000"/>
          <w:sz w:val="22"/>
          <w:szCs w:val="22"/>
        </w:rPr>
        <w:t>güzergah</w:t>
      </w:r>
      <w:proofErr w:type="gramEnd"/>
      <w:r w:rsidR="001A4418" w:rsidRPr="00650DE9">
        <w:rPr>
          <w:color w:val="000000"/>
          <w:sz w:val="22"/>
          <w:szCs w:val="22"/>
        </w:rPr>
        <w:t xml:space="preserve"> değişikliği yapılmasına</w:t>
      </w:r>
      <w:r w:rsidR="001A4418" w:rsidRPr="00650DE9">
        <w:rPr>
          <w:sz w:val="22"/>
          <w:szCs w:val="22"/>
        </w:rPr>
        <w:t>,</w:t>
      </w:r>
    </w:p>
    <w:p w:rsidR="001A4418" w:rsidRPr="00650DE9" w:rsidRDefault="00650DE9" w:rsidP="001A4418">
      <w:pPr>
        <w:ind w:firstLine="708"/>
        <w:jc w:val="both"/>
        <w:rPr>
          <w:sz w:val="22"/>
          <w:szCs w:val="22"/>
        </w:rPr>
      </w:pPr>
      <w:r w:rsidRPr="00650DE9">
        <w:rPr>
          <w:sz w:val="22"/>
          <w:szCs w:val="22"/>
        </w:rPr>
        <w:t>26-</w:t>
      </w:r>
      <w:r w:rsidR="001A4418" w:rsidRPr="00650DE9">
        <w:rPr>
          <w:sz w:val="22"/>
          <w:szCs w:val="22"/>
        </w:rPr>
        <w:t xml:space="preserve">5302 Sayılı İl Özel İdaresi Kanunu'nun 10.maddesinin (a) bendi gereğince; İlimiz Çayırlı İlçesi </w:t>
      </w:r>
      <w:proofErr w:type="spellStart"/>
      <w:r w:rsidR="001A4418" w:rsidRPr="00650DE9">
        <w:rPr>
          <w:sz w:val="22"/>
          <w:szCs w:val="22"/>
        </w:rPr>
        <w:t>Gelinpınar</w:t>
      </w:r>
      <w:proofErr w:type="spellEnd"/>
      <w:r w:rsidR="001A4418" w:rsidRPr="00650DE9">
        <w:rPr>
          <w:sz w:val="22"/>
          <w:szCs w:val="22"/>
        </w:rPr>
        <w:t xml:space="preserve"> Köyünde meydana gelen sel nedeniyle sulama kanallarının zarar gördüğü, söz konusu sulama kanallarının temizliği için İl Özel İdaresi Teknik Elemanları tarafından yerinde inceleme yapılarak 1 adet ekskavatörün görevlendirilmesine,</w:t>
      </w:r>
    </w:p>
    <w:p w:rsidR="00573AEE" w:rsidRPr="00650DE9" w:rsidRDefault="00650DE9" w:rsidP="00650DE9">
      <w:pPr>
        <w:ind w:firstLine="708"/>
        <w:jc w:val="both"/>
        <w:rPr>
          <w:sz w:val="22"/>
          <w:szCs w:val="22"/>
        </w:rPr>
      </w:pPr>
      <w:r w:rsidRPr="00650DE9">
        <w:rPr>
          <w:sz w:val="22"/>
          <w:szCs w:val="22"/>
        </w:rPr>
        <w:lastRenderedPageBreak/>
        <w:t>27-</w:t>
      </w:r>
      <w:r w:rsidR="001A4418" w:rsidRPr="00650DE9">
        <w:rPr>
          <w:sz w:val="22"/>
          <w:szCs w:val="22"/>
        </w:rPr>
        <w:t>Otlukbeli İlçe Temsilcisi Recep GÜNDÜZ, Çayırlı İlçe Temsilcisi Bahadır YILDIRIM Kemah İlçe Temsilcisi Hüseyin KOÇYİĞİT</w:t>
      </w:r>
      <w:r w:rsidRPr="00650DE9">
        <w:rPr>
          <w:sz w:val="22"/>
          <w:szCs w:val="22"/>
        </w:rPr>
        <w:t>,</w:t>
      </w:r>
      <w:r w:rsidR="001A4418" w:rsidRPr="00650DE9">
        <w:rPr>
          <w:sz w:val="22"/>
          <w:szCs w:val="22"/>
        </w:rPr>
        <w:t xml:space="preserve"> Otlukbeli İlçe Temsilcisi İlhami ÇALIŞKAN, Çayırlı İlçe Temsilcisi </w:t>
      </w:r>
      <w:proofErr w:type="spellStart"/>
      <w:r w:rsidR="001A4418" w:rsidRPr="00650DE9">
        <w:rPr>
          <w:sz w:val="22"/>
          <w:szCs w:val="22"/>
        </w:rPr>
        <w:t>D.Ali</w:t>
      </w:r>
      <w:proofErr w:type="spellEnd"/>
      <w:r w:rsidR="001A4418" w:rsidRPr="00650DE9">
        <w:rPr>
          <w:sz w:val="22"/>
          <w:szCs w:val="22"/>
        </w:rPr>
        <w:t xml:space="preserve"> AKSU Denetim Komisyonu üyeliklerine seçilmişlerdir.</w:t>
      </w:r>
    </w:p>
    <w:p w:rsidR="00C26958" w:rsidRDefault="00C26958" w:rsidP="00573AEE">
      <w:pPr>
        <w:pStyle w:val="GvdeMetniGirintisi"/>
        <w:rPr>
          <w:b/>
          <w:sz w:val="22"/>
          <w:szCs w:val="22"/>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r w:rsidRPr="00573AEE">
        <w:t xml:space="preserve"> </w:t>
      </w:r>
    </w:p>
    <w:p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736C1"/>
    <w:rsid w:val="00163454"/>
    <w:rsid w:val="001A4418"/>
    <w:rsid w:val="001D28A0"/>
    <w:rsid w:val="002736C1"/>
    <w:rsid w:val="00303C51"/>
    <w:rsid w:val="003C0D9B"/>
    <w:rsid w:val="004F13F5"/>
    <w:rsid w:val="00573AEE"/>
    <w:rsid w:val="005B1B50"/>
    <w:rsid w:val="00621AF4"/>
    <w:rsid w:val="00650DE9"/>
    <w:rsid w:val="00654FDE"/>
    <w:rsid w:val="00704862"/>
    <w:rsid w:val="0073450F"/>
    <w:rsid w:val="0077558A"/>
    <w:rsid w:val="007B0774"/>
    <w:rsid w:val="009D7A26"/>
    <w:rsid w:val="00A618D1"/>
    <w:rsid w:val="00C26958"/>
    <w:rsid w:val="00C41F05"/>
    <w:rsid w:val="00C536F2"/>
    <w:rsid w:val="00D11280"/>
    <w:rsid w:val="00D80C7D"/>
    <w:rsid w:val="00EC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2518</Words>
  <Characters>14354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dc:creator>
  <cp:keywords/>
  <dc:description/>
  <cp:lastModifiedBy>hp_1</cp:lastModifiedBy>
  <cp:revision>10</cp:revision>
  <dcterms:created xsi:type="dcterms:W3CDTF">2019-01-04T11:51:00Z</dcterms:created>
  <dcterms:modified xsi:type="dcterms:W3CDTF">2020-01-08T09:55:00Z</dcterms:modified>
</cp:coreProperties>
</file>