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B03029">
        <w:rPr>
          <w:b/>
          <w:sz w:val="22"/>
          <w:szCs w:val="22"/>
        </w:rPr>
        <w:t>MAYIS</w:t>
      </w:r>
      <w:r w:rsidRPr="00C26958">
        <w:rPr>
          <w:b/>
          <w:sz w:val="22"/>
          <w:szCs w:val="22"/>
        </w:rPr>
        <w:t xml:space="preserve"> </w:t>
      </w:r>
      <w:proofErr w:type="gramStart"/>
      <w:r w:rsidRPr="00C26958">
        <w:rPr>
          <w:b/>
          <w:sz w:val="22"/>
          <w:szCs w:val="22"/>
        </w:rPr>
        <w:t>AY’I  TOPLANTI</w:t>
      </w:r>
      <w:r w:rsidR="00B03029">
        <w:rPr>
          <w:b/>
          <w:sz w:val="22"/>
          <w:szCs w:val="22"/>
        </w:rPr>
        <w:t>S</w:t>
      </w:r>
      <w:r w:rsidRPr="00C26958">
        <w:rPr>
          <w:b/>
          <w:sz w:val="22"/>
          <w:szCs w:val="22"/>
        </w:rPr>
        <w:t>INDA</w:t>
      </w:r>
      <w:proofErr w:type="gramEnd"/>
    </w:p>
    <w:p w:rsidR="002736C1" w:rsidRPr="00C26958" w:rsidRDefault="002736C1" w:rsidP="002736C1">
      <w:pPr>
        <w:jc w:val="center"/>
        <w:rPr>
          <w:b/>
          <w:sz w:val="22"/>
          <w:szCs w:val="22"/>
        </w:rPr>
      </w:pPr>
      <w:r w:rsidRPr="00C26958">
        <w:rPr>
          <w:b/>
          <w:sz w:val="22"/>
          <w:szCs w:val="22"/>
        </w:rPr>
        <w:t>ALINAN KARARLA</w:t>
      </w:r>
      <w:r w:rsidR="00B03029">
        <w:rPr>
          <w:b/>
          <w:sz w:val="22"/>
          <w:szCs w:val="22"/>
        </w:rPr>
        <w:t xml:space="preserve"> </w:t>
      </w:r>
      <w:r w:rsidRPr="00C26958">
        <w:rPr>
          <w:b/>
          <w:sz w:val="22"/>
          <w:szCs w:val="22"/>
        </w:rPr>
        <w:t>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B03029" w:rsidRPr="00A26163" w:rsidRDefault="001A4418" w:rsidP="00B03029">
      <w:pPr>
        <w:ind w:firstLine="708"/>
        <w:jc w:val="both"/>
        <w:rPr>
          <w:sz w:val="24"/>
          <w:szCs w:val="24"/>
        </w:rPr>
      </w:pPr>
      <w:proofErr w:type="gramStart"/>
      <w:r w:rsidRPr="00650DE9">
        <w:rPr>
          <w:b/>
          <w:sz w:val="22"/>
          <w:szCs w:val="22"/>
        </w:rPr>
        <w:t>1</w:t>
      </w:r>
      <w:r w:rsidRPr="00650DE9">
        <w:rPr>
          <w:sz w:val="22"/>
          <w:szCs w:val="22"/>
        </w:rPr>
        <w:t>-</w:t>
      </w:r>
      <w:r w:rsidR="00E12ABE" w:rsidRPr="00E12ABE">
        <w:rPr>
          <w:color w:val="000000"/>
        </w:rPr>
        <w:t xml:space="preserve"> </w:t>
      </w:r>
      <w:r w:rsidR="00B03029" w:rsidRPr="00A26163">
        <w:rPr>
          <w:sz w:val="24"/>
          <w:szCs w:val="24"/>
        </w:rPr>
        <w:t xml:space="preserve">İlimiz Erzincan Çardaklı Projesi, Erzincan Barajı ve Erzincan Ovası P1, P2 ve P3 pompaj Bölgesi ile Sol Sahil Ana Cazibe Sulaması, </w:t>
      </w:r>
      <w:proofErr w:type="spellStart"/>
      <w:r w:rsidR="00B03029" w:rsidRPr="00A26163">
        <w:rPr>
          <w:sz w:val="24"/>
          <w:szCs w:val="24"/>
        </w:rPr>
        <w:t>Mollaköy</w:t>
      </w:r>
      <w:proofErr w:type="spellEnd"/>
      <w:r w:rsidR="00B03029" w:rsidRPr="00A26163">
        <w:rPr>
          <w:sz w:val="24"/>
          <w:szCs w:val="24"/>
        </w:rPr>
        <w:t xml:space="preserve"> pompaj sulaması, </w:t>
      </w:r>
      <w:proofErr w:type="spellStart"/>
      <w:r w:rsidR="00B03029" w:rsidRPr="00A26163">
        <w:rPr>
          <w:sz w:val="24"/>
          <w:szCs w:val="24"/>
        </w:rPr>
        <w:t>Konakbaşı</w:t>
      </w:r>
      <w:proofErr w:type="spellEnd"/>
      <w:r w:rsidR="00B03029" w:rsidRPr="00A26163">
        <w:rPr>
          <w:sz w:val="24"/>
          <w:szCs w:val="24"/>
        </w:rPr>
        <w:t xml:space="preserve"> sulaması, Mercan sulaması ve </w:t>
      </w:r>
      <w:proofErr w:type="spellStart"/>
      <w:r w:rsidR="00B03029" w:rsidRPr="00A26163">
        <w:rPr>
          <w:sz w:val="24"/>
          <w:szCs w:val="24"/>
        </w:rPr>
        <w:t>Uluköy</w:t>
      </w:r>
      <w:proofErr w:type="spellEnd"/>
      <w:r w:rsidR="00B03029" w:rsidRPr="00A26163">
        <w:rPr>
          <w:sz w:val="24"/>
          <w:szCs w:val="24"/>
        </w:rPr>
        <w:t xml:space="preserve"> (</w:t>
      </w:r>
      <w:proofErr w:type="spellStart"/>
      <w:r w:rsidR="00B03029" w:rsidRPr="00A26163">
        <w:rPr>
          <w:sz w:val="24"/>
          <w:szCs w:val="24"/>
        </w:rPr>
        <w:t>Şıhlı</w:t>
      </w:r>
      <w:proofErr w:type="spellEnd"/>
      <w:r w:rsidR="00B03029" w:rsidRPr="00A26163">
        <w:rPr>
          <w:sz w:val="24"/>
          <w:szCs w:val="24"/>
        </w:rPr>
        <w:t>) Bölgelerinde bulunan tarım arazilerine su temini ve dağıtımında aksaklıklar yaşanmış ve bu bölgelerdeki arazilerde bulunan ekili ve dikili alanlar kuruma riski ile karşı karşıya kalmışlardır.</w:t>
      </w:r>
      <w:proofErr w:type="gramEnd"/>
    </w:p>
    <w:p w:rsidR="00B03029" w:rsidRPr="00A26163" w:rsidRDefault="00B03029" w:rsidP="00B03029">
      <w:pPr>
        <w:ind w:firstLine="708"/>
        <w:jc w:val="both"/>
        <w:rPr>
          <w:sz w:val="24"/>
          <w:szCs w:val="24"/>
        </w:rPr>
      </w:pPr>
      <w:proofErr w:type="gramStart"/>
      <w:r w:rsidRPr="00A26163">
        <w:rPr>
          <w:sz w:val="24"/>
          <w:szCs w:val="24"/>
        </w:rPr>
        <w:t xml:space="preserve">5302 Sayılı İl Özel İdaresi Kanunu’nun İl Özel İdaresinin görevleri başlıklı 6.maddesi ve 64.maddeleri gereğince; önümüzdeki sulama sezonundan itibaren İlimizde tarımsal sulama sorunu yaşanmaması için söz konusu sulama tesislerinin işletme, bakım ve onarım sorumluluğunun İl Özel İdaresi tarafından Orman ve Su İşleri Bakanlığı’ndan (DSİ) devir işlemlerinin gerçekleştirmek üzere İl Özel İdaresi Genel Sekreteri Yaşar </w:t>
      </w:r>
      <w:proofErr w:type="spellStart"/>
      <w:r w:rsidRPr="00A26163">
        <w:rPr>
          <w:sz w:val="24"/>
          <w:szCs w:val="24"/>
        </w:rPr>
        <w:t>FELEKOĞLU’nun</w:t>
      </w:r>
      <w:proofErr w:type="spellEnd"/>
      <w:r w:rsidRPr="00A26163">
        <w:rPr>
          <w:sz w:val="24"/>
          <w:szCs w:val="24"/>
        </w:rPr>
        <w:t xml:space="preserve"> yetkilendirilmesine,</w:t>
      </w:r>
      <w:proofErr w:type="gramEnd"/>
    </w:p>
    <w:p w:rsidR="00B03029" w:rsidRPr="00A26163" w:rsidRDefault="00B03029" w:rsidP="00B03029">
      <w:pPr>
        <w:ind w:firstLine="708"/>
        <w:jc w:val="both"/>
        <w:rPr>
          <w:sz w:val="24"/>
          <w:szCs w:val="24"/>
        </w:rPr>
      </w:pPr>
      <w:r w:rsidRPr="00A26163">
        <w:rPr>
          <w:sz w:val="24"/>
          <w:szCs w:val="24"/>
        </w:rPr>
        <w:t>Söz konusu sulama alanlarında bulunan arazilerdeki ekili ve dikili alanlar için işletme bakım ve onarım ücretlerinin 2020 yılı sulama sezonu için belirlenmiş olan tarifenin uygulanması ve sonraki sezonlar için İl Genel Meclisince yeniden belirlenmesine,</w:t>
      </w:r>
    </w:p>
    <w:p w:rsidR="00B03029" w:rsidRPr="00A26163" w:rsidRDefault="00B03029" w:rsidP="00B03029">
      <w:pPr>
        <w:ind w:firstLine="708"/>
        <w:jc w:val="both"/>
        <w:rPr>
          <w:sz w:val="24"/>
          <w:szCs w:val="24"/>
        </w:rPr>
      </w:pPr>
      <w:r w:rsidRPr="00A26163">
        <w:rPr>
          <w:sz w:val="24"/>
          <w:szCs w:val="24"/>
        </w:rPr>
        <w:t>Sulama alanlarının işletme, bakım ve onarımını yapmak üzere öncelikle daha önce bu tesiste çalışmış kişiler arasından seçilmek üzere İl Özel İdaresince 11 kişi daimi süreli ve 26 kişinin ise geçici süreli olmak üzere (6-7 ay) toplam 37 işçinin alınmasına,</w:t>
      </w:r>
    </w:p>
    <w:p w:rsidR="00B03029" w:rsidRPr="00A26163" w:rsidRDefault="00B03029" w:rsidP="00B03029">
      <w:pPr>
        <w:ind w:firstLine="708"/>
        <w:jc w:val="both"/>
        <w:rPr>
          <w:sz w:val="24"/>
          <w:szCs w:val="24"/>
        </w:rPr>
      </w:pPr>
      <w:r w:rsidRPr="00A26163">
        <w:rPr>
          <w:sz w:val="24"/>
          <w:szCs w:val="24"/>
        </w:rPr>
        <w:t xml:space="preserve">Ayrıca söz konusu sulama alanlarının elektrik enerjisinin karşılamak amacıyla İlimiz Merkez İlçe sınırları içerisinde kurulu ve faaliyette bulunan ancak çeşitli nedenlerle Tasarruf Mevduatı Sigorta Fonu tarafından el konulan </w:t>
      </w:r>
      <w:proofErr w:type="spellStart"/>
      <w:r w:rsidRPr="00A26163">
        <w:rPr>
          <w:sz w:val="24"/>
          <w:szCs w:val="24"/>
        </w:rPr>
        <w:t>Girlevik</w:t>
      </w:r>
      <w:proofErr w:type="spellEnd"/>
      <w:r w:rsidRPr="00A26163">
        <w:rPr>
          <w:sz w:val="24"/>
          <w:szCs w:val="24"/>
        </w:rPr>
        <w:t xml:space="preserve"> </w:t>
      </w:r>
      <w:proofErr w:type="spellStart"/>
      <w:r w:rsidRPr="00A26163">
        <w:rPr>
          <w:sz w:val="24"/>
          <w:szCs w:val="24"/>
        </w:rPr>
        <w:t>Hidro</w:t>
      </w:r>
      <w:proofErr w:type="spellEnd"/>
      <w:r w:rsidRPr="00A26163">
        <w:rPr>
          <w:sz w:val="24"/>
          <w:szCs w:val="24"/>
        </w:rPr>
        <w:t xml:space="preserve"> Elektrik Santralinin İl Özel İdaresince satın alınması veya kiralanmasına,</w:t>
      </w:r>
    </w:p>
    <w:p w:rsidR="00650DE9" w:rsidRDefault="00650DE9" w:rsidP="00573AEE">
      <w:pPr>
        <w:pStyle w:val="GvdeMetniGirintisi"/>
        <w:rPr>
          <w:b/>
          <w:sz w:val="22"/>
          <w:szCs w:val="22"/>
        </w:rPr>
      </w:pPr>
      <w:bookmarkStart w:id="0" w:name="_GoBack"/>
      <w:bookmarkEnd w:id="0"/>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F3239"/>
    <w:rsid w:val="00163454"/>
    <w:rsid w:val="001A4418"/>
    <w:rsid w:val="001D28A0"/>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961546"/>
    <w:rsid w:val="009D7A26"/>
    <w:rsid w:val="00A618D1"/>
    <w:rsid w:val="00A94AD2"/>
    <w:rsid w:val="00AA7BBA"/>
    <w:rsid w:val="00B03029"/>
    <w:rsid w:val="00B54003"/>
    <w:rsid w:val="00C26958"/>
    <w:rsid w:val="00C41F05"/>
    <w:rsid w:val="00C536F2"/>
    <w:rsid w:val="00C86960"/>
    <w:rsid w:val="00CE3032"/>
    <w:rsid w:val="00D11280"/>
    <w:rsid w:val="00D80C7D"/>
    <w:rsid w:val="00E12ABE"/>
    <w:rsid w:val="00EC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98B6-DDEF-4DFE-ADE0-A5F69835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cp:revision>
  <cp:lastPrinted>2020-02-07T10:59:00Z</cp:lastPrinted>
  <dcterms:created xsi:type="dcterms:W3CDTF">2020-05-11T07:59:00Z</dcterms:created>
  <dcterms:modified xsi:type="dcterms:W3CDTF">2020-05-11T07:59:00Z</dcterms:modified>
</cp:coreProperties>
</file>